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33C7C" w14:textId="4A5E3F8B" w:rsidR="00572E48" w:rsidRPr="004E2857" w:rsidRDefault="00572E48" w:rsidP="00572E48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101-bis-e</w:t>
      </w:r>
      <w:r w:rsidRPr="004E2857">
        <w:rPr>
          <w:rFonts w:cs="Arial"/>
          <w:sz w:val="24"/>
          <w:szCs w:val="24"/>
        </w:rPr>
        <w:tab/>
        <w:t>R4-220</w:t>
      </w:r>
      <w:r w:rsidR="00B40D25" w:rsidRPr="00B40D25">
        <w:rPr>
          <w:rFonts w:cs="Arial"/>
          <w:sz w:val="24"/>
          <w:szCs w:val="24"/>
        </w:rPr>
        <w:t>093</w:t>
      </w:r>
      <w:r w:rsidR="00B40D25">
        <w:rPr>
          <w:rFonts w:cs="Arial" w:hint="eastAsia"/>
          <w:sz w:val="24"/>
          <w:szCs w:val="24"/>
          <w:lang w:eastAsia="zh-TW"/>
        </w:rPr>
        <w:t>4</w:t>
      </w:r>
    </w:p>
    <w:p w14:paraId="53B45376" w14:textId="77777777" w:rsidR="00572E48" w:rsidRDefault="00572E48" w:rsidP="00572E48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4E2857">
        <w:rPr>
          <w:rFonts w:cs="Arial"/>
          <w:sz w:val="24"/>
          <w:szCs w:val="24"/>
          <w:lang w:eastAsia="zh-CN"/>
        </w:rPr>
        <w:t>Electronic Meeting, January 17-25, 2022</w:t>
      </w:r>
    </w:p>
    <w:p w14:paraId="47F2BDB8" w14:textId="77777777" w:rsidR="00572E48" w:rsidRDefault="00572E48" w:rsidP="00572E48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</w:p>
    <w:p w14:paraId="26C2BE17" w14:textId="22C4E679" w:rsidR="0052535D" w:rsidRPr="00AD4A56" w:rsidRDefault="0052535D" w:rsidP="00AD4A5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5820C4">
        <w:rPr>
          <w:rFonts w:ascii="Arial" w:eastAsia="SimSun" w:hAnsi="Arial"/>
          <w:b/>
          <w:sz w:val="24"/>
          <w:szCs w:val="24"/>
          <w:lang w:val="en-US" w:eastAsia="zh-CN"/>
        </w:rPr>
        <w:t>Agenda Item:</w:t>
      </w:r>
      <w:r w:rsidRPr="005820C4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572E48">
        <w:rPr>
          <w:rFonts w:ascii="Arial" w:hAnsi="Arial" w:cs="Arial" w:hint="eastAsia"/>
          <w:b/>
          <w:noProof/>
          <w:sz w:val="24"/>
          <w:szCs w:val="22"/>
          <w:lang w:val="en-US" w:eastAsia="zh-TW"/>
        </w:rPr>
        <w:t>6</w:t>
      </w:r>
      <w:r w:rsidR="00E31E87" w:rsidRPr="00C7018C">
        <w:rPr>
          <w:rFonts w:ascii="Arial" w:hAnsi="Arial" w:cs="Arial"/>
          <w:b/>
          <w:noProof/>
          <w:sz w:val="24"/>
          <w:szCs w:val="22"/>
        </w:rPr>
        <w:t>.1</w:t>
      </w:r>
      <w:r w:rsidR="009155F8" w:rsidRPr="00C7018C">
        <w:rPr>
          <w:rFonts w:ascii="Arial" w:hAnsi="Arial" w:cs="Arial"/>
          <w:b/>
          <w:noProof/>
          <w:sz w:val="24"/>
          <w:szCs w:val="22"/>
        </w:rPr>
        <w:t>6</w:t>
      </w:r>
      <w:r w:rsidR="00E31E87" w:rsidRPr="00C7018C">
        <w:rPr>
          <w:rFonts w:ascii="Arial" w:hAnsi="Arial" w:cs="Arial"/>
          <w:b/>
          <w:noProof/>
          <w:sz w:val="24"/>
          <w:szCs w:val="22"/>
        </w:rPr>
        <w:t>.</w:t>
      </w:r>
      <w:r w:rsidR="009155F8" w:rsidRPr="00C7018C">
        <w:rPr>
          <w:rFonts w:ascii="Arial" w:hAnsi="Arial" w:cs="Arial"/>
          <w:b/>
          <w:noProof/>
          <w:sz w:val="24"/>
          <w:szCs w:val="22"/>
        </w:rPr>
        <w:t>7</w:t>
      </w:r>
      <w:r w:rsidR="00E31E87" w:rsidRPr="00C7018C">
        <w:rPr>
          <w:rFonts w:ascii="Arial" w:hAnsi="Arial" w:cs="Arial"/>
          <w:b/>
          <w:noProof/>
          <w:sz w:val="24"/>
          <w:szCs w:val="22"/>
        </w:rPr>
        <w:t>.</w:t>
      </w:r>
      <w:r w:rsidR="00010843">
        <w:rPr>
          <w:rFonts w:ascii="Arial" w:hAnsi="Arial" w:cs="Arial"/>
          <w:b/>
          <w:noProof/>
          <w:sz w:val="24"/>
          <w:szCs w:val="22"/>
        </w:rPr>
        <w:t>2</w:t>
      </w:r>
    </w:p>
    <w:p w14:paraId="180345B9" w14:textId="77777777" w:rsidR="0052535D" w:rsidRPr="00AD4A56" w:rsidRDefault="0052535D" w:rsidP="00AD4A5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>Source:</w:t>
      </w: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ab/>
        <w:t>MediaTek Inc.</w:t>
      </w:r>
    </w:p>
    <w:p w14:paraId="50967F5E" w14:textId="0966A225" w:rsidR="0052535D" w:rsidRPr="00821EA3" w:rsidRDefault="0052535D" w:rsidP="00AD4A56">
      <w:pPr>
        <w:tabs>
          <w:tab w:val="left" w:pos="1985"/>
        </w:tabs>
        <w:spacing w:after="0"/>
        <w:rPr>
          <w:rFonts w:ascii="Arial" w:hAnsi="Arial"/>
          <w:b/>
          <w:sz w:val="24"/>
          <w:szCs w:val="24"/>
          <w:lang w:val="en-US" w:eastAsia="zh-TW"/>
        </w:rPr>
      </w:pP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>Title:</w:t>
      </w: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ab/>
        <w:t xml:space="preserve">Discussion on </w:t>
      </w:r>
      <w:r w:rsidR="00C566D5">
        <w:rPr>
          <w:rFonts w:ascii="Arial" w:eastAsia="SimSun" w:hAnsi="Arial"/>
          <w:b/>
          <w:sz w:val="24"/>
          <w:szCs w:val="24"/>
          <w:lang w:val="en-US" w:eastAsia="zh-CN"/>
        </w:rPr>
        <w:t>timing</w:t>
      </w:r>
      <w:r w:rsidR="00424C81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 xml:space="preserve">requirements in </w:t>
      </w:r>
      <w:r w:rsidR="00821EA3" w:rsidRPr="00821EA3">
        <w:rPr>
          <w:rFonts w:ascii="Arial" w:eastAsia="SimSun" w:hAnsi="Arial" w:hint="eastAsia"/>
          <w:b/>
          <w:sz w:val="24"/>
          <w:szCs w:val="24"/>
          <w:lang w:val="en-US" w:eastAsia="zh-CN"/>
        </w:rPr>
        <w:t>FR2-2</w:t>
      </w:r>
    </w:p>
    <w:p w14:paraId="38A12156" w14:textId="77777777" w:rsidR="0052535D" w:rsidRPr="00AD4A56" w:rsidRDefault="0052535D" w:rsidP="00AD4A5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>Document for:</w:t>
      </w: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ab/>
        <w:t>Discussion</w:t>
      </w:r>
    </w:p>
    <w:p w14:paraId="43816C19" w14:textId="77777777" w:rsidR="00863A08" w:rsidRPr="007B19E9" w:rsidRDefault="002D44AF" w:rsidP="007B19E9">
      <w:pPr>
        <w:pStyle w:val="Heading1"/>
      </w:pPr>
      <w:r>
        <w:rPr>
          <w:rFonts w:hint="eastAsia"/>
          <w:lang w:eastAsia="zh-TW"/>
        </w:rPr>
        <w:t>Introduction</w:t>
      </w:r>
    </w:p>
    <w:p w14:paraId="008B0A8D" w14:textId="04F9D0B9" w:rsidR="000D0E27" w:rsidRPr="009F23B1" w:rsidRDefault="005E4B71" w:rsidP="000E2341">
      <w:pPr>
        <w:jc w:val="both"/>
        <w:rPr>
          <w:lang w:val="en-US" w:eastAsia="zh-TW"/>
        </w:rPr>
      </w:pPr>
      <w:bookmarkStart w:id="2" w:name="_Ref481671177"/>
      <w:r w:rsidRPr="009F23B1">
        <w:rPr>
          <w:rFonts w:hint="eastAsia"/>
          <w:lang w:val="en-US" w:eastAsia="zh-TW"/>
        </w:rPr>
        <w:t>In this paper, our view</w:t>
      </w:r>
      <w:r w:rsidR="0016490F" w:rsidRPr="009F23B1">
        <w:rPr>
          <w:lang w:val="en-US" w:eastAsia="zh-TW"/>
        </w:rPr>
        <w:t>s</w:t>
      </w:r>
      <w:r w:rsidRPr="009F23B1">
        <w:rPr>
          <w:rFonts w:hint="eastAsia"/>
          <w:lang w:val="en-US" w:eastAsia="zh-TW"/>
        </w:rPr>
        <w:t xml:space="preserve"> on </w:t>
      </w:r>
      <w:r w:rsidR="009F23B1" w:rsidRPr="009F23B1">
        <w:rPr>
          <w:lang w:val="en-US" w:eastAsia="zh-TW"/>
        </w:rPr>
        <w:t>timing</w:t>
      </w:r>
      <w:r w:rsidR="00E3368A" w:rsidRPr="009F23B1">
        <w:rPr>
          <w:lang w:val="en-US" w:eastAsia="zh-TW"/>
        </w:rPr>
        <w:t xml:space="preserve"> measurement requirements</w:t>
      </w:r>
      <w:r w:rsidR="001472F5" w:rsidRPr="009F23B1">
        <w:rPr>
          <w:rFonts w:hint="eastAsia"/>
          <w:lang w:val="en-US" w:eastAsia="zh-TW"/>
        </w:rPr>
        <w:t xml:space="preserve"> </w:t>
      </w:r>
      <w:r w:rsidR="001472F5" w:rsidRPr="009F23B1">
        <w:rPr>
          <w:lang w:val="en-US" w:eastAsia="zh-TW"/>
        </w:rPr>
        <w:t>in FR2-2</w:t>
      </w:r>
      <w:r w:rsidR="00E3368A" w:rsidRPr="009F23B1">
        <w:rPr>
          <w:lang w:val="en-US" w:eastAsia="zh-TW"/>
        </w:rPr>
        <w:t xml:space="preserve"> </w:t>
      </w:r>
      <w:r w:rsidR="0016490F" w:rsidRPr="009F23B1">
        <w:rPr>
          <w:lang w:val="en-US" w:eastAsia="zh-TW"/>
        </w:rPr>
        <w:t xml:space="preserve">are provided, including </w:t>
      </w:r>
      <w:r w:rsidR="000D0E27" w:rsidRPr="009F23B1">
        <w:rPr>
          <w:lang w:val="en-US" w:eastAsia="zh-TW"/>
        </w:rPr>
        <w:t xml:space="preserve">the </w:t>
      </w:r>
      <w:r w:rsidR="000A3442">
        <w:rPr>
          <w:lang w:val="en-US" w:eastAsia="zh-TW"/>
        </w:rPr>
        <w:t xml:space="preserve">UL timing accuracy </w:t>
      </w:r>
      <w:r w:rsidR="000D0E27" w:rsidRPr="009F23B1">
        <w:rPr>
          <w:lang w:val="en-US" w:eastAsia="zh-TW"/>
        </w:rPr>
        <w:t>requirements</w:t>
      </w:r>
      <w:r w:rsidR="000A3442">
        <w:rPr>
          <w:rFonts w:hint="eastAsia"/>
          <w:lang w:val="en-US" w:eastAsia="zh-TW"/>
        </w:rPr>
        <w:t xml:space="preserve"> </w:t>
      </w:r>
      <w:r w:rsidR="000D0E27" w:rsidRPr="009F23B1">
        <w:rPr>
          <w:lang w:val="en-US" w:eastAsia="zh-TW"/>
        </w:rPr>
        <w:t>for SCS of 480 kHz and 960 kHz</w:t>
      </w:r>
      <w:r w:rsidR="00884E01">
        <w:rPr>
          <w:lang w:val="en-US" w:eastAsia="zh-TW"/>
        </w:rPr>
        <w:t xml:space="preserve">, </w:t>
      </w:r>
      <w:r w:rsidR="00884E01">
        <w:rPr>
          <w:rFonts w:hint="eastAsia"/>
          <w:lang w:val="en-US" w:eastAsia="zh-TW"/>
        </w:rPr>
        <w:t xml:space="preserve">and </w:t>
      </w:r>
      <w:r w:rsidR="00884E01">
        <w:rPr>
          <w:lang w:val="en-US" w:eastAsia="zh-TW"/>
        </w:rPr>
        <w:t>c</w:t>
      </w:r>
      <w:r w:rsidR="00884E01" w:rsidRPr="000A3442">
        <w:rPr>
          <w:lang w:val="en-US" w:eastAsia="zh-TW"/>
        </w:rPr>
        <w:t>ross-carrier active BWP switching</w:t>
      </w:r>
      <w:r w:rsidR="00884E01">
        <w:rPr>
          <w:lang w:val="en-US" w:eastAsia="zh-TW"/>
        </w:rPr>
        <w:t>.</w:t>
      </w:r>
      <w:r w:rsidR="009F23B1">
        <w:rPr>
          <w:lang w:val="en-US" w:eastAsia="zh-TW"/>
        </w:rPr>
        <w:t xml:space="preserve"> </w:t>
      </w:r>
    </w:p>
    <w:p w14:paraId="42D4DC76" w14:textId="551488F0" w:rsidR="00270686" w:rsidRPr="00010843" w:rsidRDefault="00432A2F" w:rsidP="00432A2F">
      <w:pPr>
        <w:pStyle w:val="Heading1"/>
      </w:pPr>
      <w:r w:rsidRPr="00432A2F">
        <w:t xml:space="preserve">UL Timing accuracy </w:t>
      </w:r>
      <w:r>
        <w:rPr>
          <w:rFonts w:hint="eastAsia"/>
          <w:lang w:eastAsia="zh-TW"/>
        </w:rPr>
        <w:t xml:space="preserve">(Te) </w:t>
      </w:r>
      <w:r w:rsidR="001472F5" w:rsidRPr="00010843">
        <w:t>requirement for higher SCS</w:t>
      </w:r>
    </w:p>
    <w:p w14:paraId="04D8B43B" w14:textId="36D1DB73" w:rsidR="00960524" w:rsidRPr="005A4A7F" w:rsidRDefault="00270686" w:rsidP="00960524">
      <w:pPr>
        <w:widowControl w:val="0"/>
        <w:snapToGrid w:val="0"/>
        <w:jc w:val="both"/>
        <w:rPr>
          <w:lang w:eastAsia="zh-TW"/>
        </w:rPr>
      </w:pPr>
      <w:r w:rsidRPr="005A4A7F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BD85CA" wp14:editId="14470D5F">
                <wp:simplePos x="0" y="0"/>
                <wp:positionH relativeFrom="column">
                  <wp:posOffset>53975</wp:posOffset>
                </wp:positionH>
                <wp:positionV relativeFrom="paragraph">
                  <wp:posOffset>259715</wp:posOffset>
                </wp:positionV>
                <wp:extent cx="6076315" cy="1404620"/>
                <wp:effectExtent l="0" t="0" r="19685" b="2667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3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38907" w14:textId="77777777" w:rsidR="008422B1" w:rsidRDefault="008422B1" w:rsidP="008422B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120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Basic principles</w:t>
                            </w:r>
                          </w:p>
                          <w:p w14:paraId="48CCA1CA" w14:textId="77777777" w:rsidR="008422B1" w:rsidRPr="008E47B2" w:rsidRDefault="008422B1" w:rsidP="008422B1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20" w:line="252" w:lineRule="auto"/>
                              <w:rPr>
                                <w:iCs/>
                                <w:color w:val="000000" w:themeColor="text1"/>
                                <w:lang w:eastAsia="zh-CN"/>
                              </w:rPr>
                            </w:pPr>
                            <w:r>
                              <w:rPr>
                                <w:iCs/>
                                <w:color w:val="000000" w:themeColor="text1"/>
                                <w:lang w:eastAsia="zh-CN"/>
                              </w:rPr>
                              <w:t xml:space="preserve">FFS: </w:t>
                            </w:r>
                            <w:r w:rsidRPr="008E47B2">
                              <w:rPr>
                                <w:iCs/>
                                <w:color w:val="000000" w:themeColor="text1"/>
                                <w:lang w:eastAsia="zh-CN"/>
                              </w:rPr>
                              <w:t>Choose Te such that the condition T</w:t>
                            </w:r>
                            <w:r w:rsidRPr="008E47B2">
                              <w:rPr>
                                <w:iCs/>
                                <w:color w:val="000000" w:themeColor="text1"/>
                                <w:vertAlign w:val="subscript"/>
                                <w:lang w:eastAsia="zh-CN"/>
                              </w:rPr>
                              <w:t>CP</w:t>
                            </w:r>
                            <w:r w:rsidRPr="008E47B2">
                              <w:rPr>
                                <w:iCs/>
                                <w:color w:val="000000" w:themeColor="text1"/>
                                <w:lang w:eastAsia="zh-CN"/>
                              </w:rPr>
                              <w:t xml:space="preserve"> - T</w:t>
                            </w:r>
                            <w:r w:rsidRPr="008E47B2">
                              <w:rPr>
                                <w:iCs/>
                                <w:color w:val="000000" w:themeColor="text1"/>
                                <w:vertAlign w:val="subscript"/>
                                <w:lang w:eastAsia="zh-CN"/>
                              </w:rPr>
                              <w:t>CH</w:t>
                            </w:r>
                            <w:r w:rsidRPr="008E47B2">
                              <w:rPr>
                                <w:iCs/>
                                <w:color w:val="000000" w:themeColor="text1"/>
                                <w:lang w:eastAsia="zh-CN"/>
                              </w:rPr>
                              <w:t xml:space="preserve">  - 2 ( T</w:t>
                            </w:r>
                            <w:r w:rsidRPr="008E47B2">
                              <w:rPr>
                                <w:iCs/>
                                <w:color w:val="000000" w:themeColor="text1"/>
                                <w:vertAlign w:val="subscript"/>
                                <w:lang w:eastAsia="zh-CN"/>
                              </w:rPr>
                              <w:t>e</w:t>
                            </w:r>
                            <w:r w:rsidRPr="008E47B2">
                              <w:rPr>
                                <w:iCs/>
                                <w:color w:val="000000" w:themeColor="text1"/>
                                <w:lang w:eastAsia="zh-CN"/>
                              </w:rPr>
                              <w:t xml:space="preserve"> + T</w:t>
                            </w:r>
                            <w:r w:rsidRPr="008E47B2">
                              <w:rPr>
                                <w:iCs/>
                                <w:color w:val="000000" w:themeColor="text1"/>
                                <w:vertAlign w:val="subscript"/>
                                <w:lang w:eastAsia="zh-CN"/>
                              </w:rPr>
                              <w:t>AC,Q</w:t>
                            </w:r>
                            <w:r w:rsidRPr="008E47B2">
                              <w:rPr>
                                <w:iCs/>
                                <w:color w:val="000000" w:themeColor="text1"/>
                                <w:lang w:eastAsia="zh-CN"/>
                              </w:rPr>
                              <w:t xml:space="preserve"> /2 ) &gt; 0 holds</w:t>
                            </w:r>
                          </w:p>
                          <w:p w14:paraId="6D67B0D3" w14:textId="77777777" w:rsidR="008422B1" w:rsidRDefault="008422B1" w:rsidP="008422B1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20" w:line="252" w:lineRule="auto"/>
                              <w:rPr>
                                <w:iCs/>
                                <w:color w:val="000000" w:themeColor="text1"/>
                                <w:lang w:eastAsia="zh-CN"/>
                              </w:rPr>
                            </w:pPr>
                            <w:r>
                              <w:rPr>
                                <w:iCs/>
                                <w:color w:val="000000" w:themeColor="text1"/>
                                <w:lang w:eastAsia="zh-CN"/>
                              </w:rPr>
                              <w:t xml:space="preserve">FFS: </w:t>
                            </w:r>
                            <w:r w:rsidRPr="008E47B2">
                              <w:rPr>
                                <w:iCs/>
                                <w:color w:val="000000" w:themeColor="text1"/>
                                <w:lang w:eastAsia="zh-CN"/>
                              </w:rPr>
                              <w:t>When defining the margin for the T</w:t>
                            </w:r>
                            <w:r w:rsidRPr="008E47B2">
                              <w:rPr>
                                <w:iCs/>
                                <w:color w:val="000000" w:themeColor="text1"/>
                                <w:vertAlign w:val="subscript"/>
                                <w:lang w:eastAsia="zh-CN"/>
                              </w:rPr>
                              <w:t>e</w:t>
                            </w:r>
                            <w:r w:rsidRPr="008E47B2">
                              <w:rPr>
                                <w:iCs/>
                                <w:color w:val="000000" w:themeColor="text1"/>
                                <w:lang w:eastAsia="zh-CN"/>
                              </w:rPr>
                              <w:t xml:space="preserve"> calculation, </w:t>
                            </w:r>
                            <w:r>
                              <w:rPr>
                                <w:iCs/>
                                <w:color w:val="000000" w:themeColor="text1"/>
                                <w:lang w:eastAsia="zh-CN"/>
                              </w:rPr>
                              <w:t xml:space="preserve">discuss the values for </w:t>
                            </w:r>
                            <w:r w:rsidRPr="008E47B2">
                              <w:rPr>
                                <w:iCs/>
                                <w:color w:val="000000" w:themeColor="text1"/>
                                <w:lang w:eastAsia="zh-CN"/>
                              </w:rPr>
                              <w:t xml:space="preserve">maximum </w:t>
                            </w:r>
                            <w:r>
                              <w:rPr>
                                <w:iCs/>
                                <w:color w:val="000000" w:themeColor="text1"/>
                                <w:lang w:eastAsia="zh-CN"/>
                              </w:rPr>
                              <w:t xml:space="preserve">RMS </w:t>
                            </w:r>
                            <w:r w:rsidRPr="008E47B2">
                              <w:rPr>
                                <w:iCs/>
                                <w:color w:val="000000" w:themeColor="text1"/>
                                <w:lang w:eastAsia="zh-CN"/>
                              </w:rPr>
                              <w:t>channel delay spread for 480 kHz SCS, and 960 kHz SCS</w:t>
                            </w:r>
                          </w:p>
                          <w:p w14:paraId="2BAF3173" w14:textId="7FBAAE29" w:rsidR="00270686" w:rsidRPr="004C23A8" w:rsidRDefault="008422B1" w:rsidP="008422B1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20" w:line="252" w:lineRule="auto"/>
                              <w:rPr>
                                <w:iCs/>
                                <w:color w:val="000000" w:themeColor="text1"/>
                                <w:highlight w:val="cyan"/>
                                <w:lang w:eastAsia="zh-CN"/>
                              </w:rPr>
                            </w:pPr>
                            <w:r w:rsidRPr="004C23A8">
                              <w:rPr>
                                <w:iCs/>
                                <w:color w:val="000000" w:themeColor="text1"/>
                                <w:highlight w:val="cyan"/>
                                <w:lang w:eastAsia="zh-CN"/>
                              </w:rPr>
                              <w:t>FFS: Cases for which the UE cannot meet the Te requirements derived in the abovementioned manner.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6BD85C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.25pt;margin-top:20.45pt;width:478.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">
                <v:textbox style="mso-fit-shape-to-text:t">
                  <w:txbxContent>
                    <w:p w14:paraId="1CA38907" w14:textId="77777777" w:rsidR="008422B1" w:rsidRDefault="008422B1" w:rsidP="008422B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120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>Basic principles</w:t>
                      </w:r>
                    </w:p>
                    <w:p w14:paraId="48CCA1CA" w14:textId="77777777" w:rsidR="008422B1" w:rsidRPr="008E47B2" w:rsidRDefault="008422B1" w:rsidP="008422B1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20" w:line="252" w:lineRule="auto"/>
                        <w:rPr>
                          <w:iCs/>
                          <w:color w:val="000000" w:themeColor="text1"/>
                          <w:lang w:eastAsia="zh-CN"/>
                        </w:rPr>
                      </w:pPr>
                      <w:r>
                        <w:rPr>
                          <w:iCs/>
                          <w:color w:val="000000" w:themeColor="text1"/>
                          <w:lang w:eastAsia="zh-CN"/>
                        </w:rPr>
                        <w:t xml:space="preserve">FFS: </w:t>
                      </w:r>
                      <w:r w:rsidRPr="008E47B2">
                        <w:rPr>
                          <w:iCs/>
                          <w:color w:val="000000" w:themeColor="text1"/>
                          <w:lang w:eastAsia="zh-CN"/>
                        </w:rPr>
                        <w:t>Choose Te such that the condition T</w:t>
                      </w:r>
                      <w:r w:rsidRPr="008E47B2">
                        <w:rPr>
                          <w:iCs/>
                          <w:color w:val="000000" w:themeColor="text1"/>
                          <w:vertAlign w:val="subscript"/>
                          <w:lang w:eastAsia="zh-CN"/>
                        </w:rPr>
                        <w:t>CP</w:t>
                      </w:r>
                      <w:r w:rsidRPr="008E47B2">
                        <w:rPr>
                          <w:iCs/>
                          <w:color w:val="000000" w:themeColor="text1"/>
                          <w:lang w:eastAsia="zh-CN"/>
                        </w:rPr>
                        <w:t xml:space="preserve"> - T</w:t>
                      </w:r>
                      <w:r w:rsidRPr="008E47B2">
                        <w:rPr>
                          <w:iCs/>
                          <w:color w:val="000000" w:themeColor="text1"/>
                          <w:vertAlign w:val="subscript"/>
                          <w:lang w:eastAsia="zh-CN"/>
                        </w:rPr>
                        <w:t>CH</w:t>
                      </w:r>
                      <w:r w:rsidRPr="008E47B2">
                        <w:rPr>
                          <w:iCs/>
                          <w:color w:val="000000" w:themeColor="text1"/>
                          <w:lang w:eastAsia="zh-CN"/>
                        </w:rPr>
                        <w:t xml:space="preserve">  - 2 ( T</w:t>
                      </w:r>
                      <w:r w:rsidRPr="008E47B2">
                        <w:rPr>
                          <w:iCs/>
                          <w:color w:val="000000" w:themeColor="text1"/>
                          <w:vertAlign w:val="subscript"/>
                          <w:lang w:eastAsia="zh-CN"/>
                        </w:rPr>
                        <w:t>e</w:t>
                      </w:r>
                      <w:r w:rsidRPr="008E47B2">
                        <w:rPr>
                          <w:iCs/>
                          <w:color w:val="000000" w:themeColor="text1"/>
                          <w:lang w:eastAsia="zh-CN"/>
                        </w:rPr>
                        <w:t xml:space="preserve"> + T</w:t>
                      </w:r>
                      <w:r w:rsidRPr="008E47B2">
                        <w:rPr>
                          <w:iCs/>
                          <w:color w:val="000000" w:themeColor="text1"/>
                          <w:vertAlign w:val="subscript"/>
                          <w:lang w:eastAsia="zh-CN"/>
                        </w:rPr>
                        <w:t>AC,Q</w:t>
                      </w:r>
                      <w:r w:rsidRPr="008E47B2">
                        <w:rPr>
                          <w:iCs/>
                          <w:color w:val="000000" w:themeColor="text1"/>
                          <w:lang w:eastAsia="zh-CN"/>
                        </w:rPr>
                        <w:t xml:space="preserve"> /2 ) &gt; 0 holds</w:t>
                      </w:r>
                    </w:p>
                    <w:p w14:paraId="6D67B0D3" w14:textId="77777777" w:rsidR="008422B1" w:rsidRDefault="008422B1" w:rsidP="008422B1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20" w:line="252" w:lineRule="auto"/>
                        <w:rPr>
                          <w:iCs/>
                          <w:color w:val="000000" w:themeColor="text1"/>
                          <w:lang w:eastAsia="zh-CN"/>
                        </w:rPr>
                      </w:pPr>
                      <w:r>
                        <w:rPr>
                          <w:iCs/>
                          <w:color w:val="000000" w:themeColor="text1"/>
                          <w:lang w:eastAsia="zh-CN"/>
                        </w:rPr>
                        <w:t xml:space="preserve">FFS: </w:t>
                      </w:r>
                      <w:r w:rsidRPr="008E47B2">
                        <w:rPr>
                          <w:iCs/>
                          <w:color w:val="000000" w:themeColor="text1"/>
                          <w:lang w:eastAsia="zh-CN"/>
                        </w:rPr>
                        <w:t>When defining the margin for the T</w:t>
                      </w:r>
                      <w:r w:rsidRPr="008E47B2">
                        <w:rPr>
                          <w:iCs/>
                          <w:color w:val="000000" w:themeColor="text1"/>
                          <w:vertAlign w:val="subscript"/>
                          <w:lang w:eastAsia="zh-CN"/>
                        </w:rPr>
                        <w:t>e</w:t>
                      </w:r>
                      <w:r w:rsidRPr="008E47B2">
                        <w:rPr>
                          <w:iCs/>
                          <w:color w:val="000000" w:themeColor="text1"/>
                          <w:lang w:eastAsia="zh-CN"/>
                        </w:rPr>
                        <w:t xml:space="preserve"> calculation, </w:t>
                      </w:r>
                      <w:r>
                        <w:rPr>
                          <w:iCs/>
                          <w:color w:val="000000" w:themeColor="text1"/>
                          <w:lang w:eastAsia="zh-CN"/>
                        </w:rPr>
                        <w:t xml:space="preserve">discuss the values for </w:t>
                      </w:r>
                      <w:r w:rsidRPr="008E47B2">
                        <w:rPr>
                          <w:iCs/>
                          <w:color w:val="000000" w:themeColor="text1"/>
                          <w:lang w:eastAsia="zh-CN"/>
                        </w:rPr>
                        <w:t xml:space="preserve">maximum </w:t>
                      </w:r>
                      <w:r>
                        <w:rPr>
                          <w:iCs/>
                          <w:color w:val="000000" w:themeColor="text1"/>
                          <w:lang w:eastAsia="zh-CN"/>
                        </w:rPr>
                        <w:t xml:space="preserve">RMS </w:t>
                      </w:r>
                      <w:r w:rsidRPr="008E47B2">
                        <w:rPr>
                          <w:iCs/>
                          <w:color w:val="000000" w:themeColor="text1"/>
                          <w:lang w:eastAsia="zh-CN"/>
                        </w:rPr>
                        <w:t>channel delay spread for 480 kHz SCS, and 960 kHz SCS</w:t>
                      </w:r>
                    </w:p>
                    <w:p w14:paraId="2BAF3173" w14:textId="7FBAAE29" w:rsidR="00270686" w:rsidRPr="004C23A8" w:rsidRDefault="008422B1" w:rsidP="008422B1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20" w:line="252" w:lineRule="auto"/>
                        <w:rPr>
                          <w:rFonts w:hint="eastAsia"/>
                          <w:iCs/>
                          <w:color w:val="000000" w:themeColor="text1"/>
                          <w:highlight w:val="cyan"/>
                          <w:lang w:eastAsia="zh-CN"/>
                        </w:rPr>
                      </w:pPr>
                      <w:r w:rsidRPr="004C23A8">
                        <w:rPr>
                          <w:iCs/>
                          <w:color w:val="000000" w:themeColor="text1"/>
                          <w:highlight w:val="cyan"/>
                          <w:lang w:eastAsia="zh-CN"/>
                        </w:rPr>
                        <w:t>FFS: Cases for which the UE cannot meet the Te requirements derived in the abovementioned manner.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60524" w:rsidRPr="005A4A7F">
        <w:rPr>
          <w:lang w:eastAsia="zh-TW"/>
        </w:rPr>
        <w:t xml:space="preserve"> In last meeting, the </w:t>
      </w:r>
      <w:r w:rsidR="005A4A7F" w:rsidRPr="005A4A7F">
        <w:rPr>
          <w:lang w:eastAsia="zh-TW"/>
        </w:rPr>
        <w:t xml:space="preserve">principle to define Te requirement </w:t>
      </w:r>
      <w:r w:rsidR="00960524" w:rsidRPr="005A4A7F">
        <w:rPr>
          <w:lang w:eastAsia="zh-TW"/>
        </w:rPr>
        <w:t xml:space="preserve">was discussed as WF [1]. </w:t>
      </w:r>
    </w:p>
    <w:p w14:paraId="7F515C5F" w14:textId="77777777" w:rsidR="001A1AF2" w:rsidRPr="003E2BE2" w:rsidRDefault="001A1AF2" w:rsidP="00960524">
      <w:pPr>
        <w:widowControl w:val="0"/>
        <w:snapToGrid w:val="0"/>
        <w:jc w:val="both"/>
        <w:rPr>
          <w:shd w:val="pct15" w:color="auto" w:fill="FFFFFF"/>
          <w:lang w:eastAsia="zh-TW"/>
        </w:rPr>
      </w:pPr>
    </w:p>
    <w:p w14:paraId="7F9838D4" w14:textId="52AF52AA" w:rsidR="00C40F9C" w:rsidRDefault="00C40F9C" w:rsidP="0021498F">
      <w:pPr>
        <w:widowControl w:val="0"/>
        <w:snapToGrid w:val="0"/>
        <w:jc w:val="both"/>
        <w:rPr>
          <w:lang w:eastAsia="zh-TW"/>
        </w:rPr>
      </w:pPr>
      <w:r w:rsidRPr="00C40F9C">
        <w:rPr>
          <w:lang w:eastAsia="zh-TW"/>
        </w:rPr>
        <w:t xml:space="preserve">The </w:t>
      </w:r>
      <w:r>
        <w:rPr>
          <w:lang w:eastAsia="zh-TW"/>
        </w:rPr>
        <w:t xml:space="preserve">timing error limit Te are contributed at least by </w:t>
      </w:r>
      <w:r w:rsidR="00D057C1">
        <w:rPr>
          <w:rFonts w:hint="eastAsia"/>
          <w:lang w:eastAsia="zh-TW"/>
        </w:rPr>
        <w:t xml:space="preserve">the </w:t>
      </w:r>
      <w:r w:rsidR="00D057C1">
        <w:rPr>
          <w:lang w:eastAsia="zh-TW"/>
        </w:rPr>
        <w:t>base</w:t>
      </w:r>
      <w:r>
        <w:rPr>
          <w:lang w:eastAsia="zh-TW"/>
        </w:rPr>
        <w:t xml:space="preserve">band estimation error on DL signal and the RF mismatch </w:t>
      </w:r>
      <w:r w:rsidR="00266781">
        <w:rPr>
          <w:lang w:eastAsia="zh-TW"/>
        </w:rPr>
        <w:t xml:space="preserve">between UL and DL plus the </w:t>
      </w:r>
      <w:r>
        <w:rPr>
          <w:lang w:eastAsia="zh-TW"/>
        </w:rPr>
        <w:t>margin</w:t>
      </w:r>
      <w:r>
        <w:rPr>
          <w:rFonts w:hint="eastAsia"/>
          <w:lang w:eastAsia="zh-TW"/>
        </w:rPr>
        <w:t>.</w:t>
      </w:r>
      <w:r w:rsidR="00370DEB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As shown in Table 1, the </w:t>
      </w:r>
      <w:r>
        <w:rPr>
          <w:lang w:eastAsia="zh-TW"/>
        </w:rPr>
        <w:t xml:space="preserve">baseband estimation error on DL signal </w:t>
      </w:r>
      <w:r w:rsidR="00D057C1">
        <w:rPr>
          <w:lang w:eastAsia="zh-TW"/>
        </w:rPr>
        <w:t>is assumed to</w:t>
      </w:r>
      <w:r>
        <w:rPr>
          <w:lang w:eastAsia="zh-TW"/>
        </w:rPr>
        <w:t xml:space="preserve"> be reduced with the increase of SSB BW. </w:t>
      </w:r>
      <w:r w:rsidR="00266781">
        <w:rPr>
          <w:lang w:eastAsia="zh-TW"/>
        </w:rPr>
        <w:t xml:space="preserve">For SSB SCS of 480 kHz, the estimation error could be improved to 0.14 Ts from 0.27 Ts, i.e. ~0.13 Ts improvement comparing to SSB SCS of 240 kHz. </w:t>
      </w:r>
      <w:r w:rsidR="00266781">
        <w:rPr>
          <w:rFonts w:hint="eastAsia"/>
          <w:lang w:eastAsia="zh-TW"/>
        </w:rPr>
        <w:t>Ho</w:t>
      </w:r>
      <w:r w:rsidR="00D057C1">
        <w:rPr>
          <w:lang w:eastAsia="zh-TW"/>
        </w:rPr>
        <w:t>w</w:t>
      </w:r>
      <w:r w:rsidR="00266781">
        <w:rPr>
          <w:rFonts w:hint="eastAsia"/>
          <w:lang w:eastAsia="zh-TW"/>
        </w:rPr>
        <w:t xml:space="preserve">ever, assuming Te is budgeted as 50% CP, then the Te will be </w:t>
      </w:r>
      <w:r w:rsidR="00266781">
        <w:rPr>
          <w:lang w:eastAsia="zh-TW"/>
        </w:rPr>
        <w:t>tightened to 2.2 Ts and 1.1 Ts</w:t>
      </w:r>
      <w:r w:rsidR="00D057C1">
        <w:rPr>
          <w:lang w:eastAsia="zh-TW"/>
        </w:rPr>
        <w:t xml:space="preserve"> for 480 kHz and 960 kHz, respectively. T</w:t>
      </w:r>
      <w:r w:rsidR="0021498F">
        <w:rPr>
          <w:lang w:eastAsia="zh-TW"/>
        </w:rPr>
        <w:t>hus</w:t>
      </w:r>
      <w:r w:rsidR="00D057C1">
        <w:rPr>
          <w:lang w:eastAsia="zh-TW"/>
        </w:rPr>
        <w:t>,</w:t>
      </w:r>
      <w:r w:rsidR="0021498F">
        <w:rPr>
          <w:lang w:eastAsia="zh-TW"/>
        </w:rPr>
        <w:t xml:space="preserve"> the </w:t>
      </w:r>
      <w:r w:rsidR="00266781">
        <w:rPr>
          <w:lang w:eastAsia="zh-TW"/>
        </w:rPr>
        <w:t>budget for RF mismatch + margin</w:t>
      </w:r>
      <w:r w:rsidR="00266781">
        <w:rPr>
          <w:rFonts w:hint="eastAsia"/>
          <w:lang w:eastAsia="zh-TW"/>
        </w:rPr>
        <w:t xml:space="preserve"> will be reduced to </w:t>
      </w:r>
      <w:r w:rsidR="00E96C2E">
        <w:rPr>
          <w:lang w:eastAsia="zh-TW"/>
        </w:rPr>
        <w:t>~</w:t>
      </w:r>
      <w:r w:rsidR="00266781">
        <w:rPr>
          <w:rFonts w:hint="eastAsia"/>
          <w:lang w:eastAsia="zh-TW"/>
        </w:rPr>
        <w:t xml:space="preserve">2.1 Ts and </w:t>
      </w:r>
      <w:r w:rsidR="00E96C2E">
        <w:rPr>
          <w:lang w:eastAsia="zh-TW"/>
        </w:rPr>
        <w:t>~</w:t>
      </w:r>
      <w:r w:rsidR="00266781">
        <w:rPr>
          <w:rFonts w:hint="eastAsia"/>
          <w:lang w:eastAsia="zh-TW"/>
        </w:rPr>
        <w:t xml:space="preserve">1 Ts for SCS of 480 kHz and 960 kHz, </w:t>
      </w:r>
      <w:r w:rsidR="00266781">
        <w:rPr>
          <w:lang w:eastAsia="zh-TW"/>
        </w:rPr>
        <w:t>respectively</w:t>
      </w:r>
      <w:r w:rsidR="00266781">
        <w:rPr>
          <w:rFonts w:hint="eastAsia"/>
          <w:lang w:eastAsia="zh-TW"/>
        </w:rPr>
        <w:t xml:space="preserve">. </w:t>
      </w:r>
    </w:p>
    <w:p w14:paraId="2CFE8CD6" w14:textId="77777777" w:rsidR="004C23A8" w:rsidRDefault="004C23A8" w:rsidP="00D71807">
      <w:pPr>
        <w:widowControl w:val="0"/>
        <w:snapToGrid w:val="0"/>
        <w:jc w:val="center"/>
        <w:rPr>
          <w:lang w:eastAsia="zh-TW"/>
        </w:rPr>
      </w:pPr>
    </w:p>
    <w:p w14:paraId="4386FC1A" w14:textId="57C4E8D4" w:rsidR="004C23A8" w:rsidRPr="0021498F" w:rsidRDefault="00D71807" w:rsidP="00D71807">
      <w:pPr>
        <w:pStyle w:val="Caption"/>
        <w:jc w:val="center"/>
        <w:rPr>
          <w:lang w:eastAsia="zh-TW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C7FEF">
        <w:rPr>
          <w:noProof/>
        </w:rPr>
        <w:t>1</w:t>
      </w:r>
      <w:r>
        <w:fldChar w:fldCharType="end"/>
      </w:r>
      <w:r>
        <w:t xml:space="preserve">. </w:t>
      </w:r>
      <w:r w:rsidR="007329BE">
        <w:t>Te requirements and the corresponding baseband and RF error budget</w:t>
      </w:r>
    </w:p>
    <w:tbl>
      <w:tblPr>
        <w:tblW w:w="523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3"/>
        <w:gridCol w:w="850"/>
        <w:gridCol w:w="709"/>
        <w:gridCol w:w="850"/>
        <w:gridCol w:w="1012"/>
        <w:gridCol w:w="831"/>
      </w:tblGrid>
      <w:tr w:rsidR="00A502B6" w:rsidRPr="003B654D" w14:paraId="576AC952" w14:textId="77777777" w:rsidTr="00A502B6">
        <w:trPr>
          <w:trHeight w:val="720"/>
          <w:jc w:val="center"/>
        </w:trPr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9552B6D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b/>
                <w:bCs/>
                <w:color w:val="000000"/>
                <w:lang w:val="en-US" w:eastAsia="zh-TW"/>
              </w:rPr>
              <w:t>FR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36FBD46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b/>
                <w:bCs/>
                <w:color w:val="000000"/>
                <w:lang w:val="en-US" w:eastAsia="zh-TW"/>
              </w:rPr>
              <w:t>SSB SCS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BD2DFA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b/>
                <w:bCs/>
                <w:color w:val="000000"/>
                <w:lang w:val="en-US" w:eastAsia="zh-TW"/>
              </w:rPr>
              <w:t>UL SCS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9999ED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b/>
                <w:bCs/>
                <w:color w:val="000000"/>
                <w:lang w:val="en-US" w:eastAsia="zh-TW"/>
              </w:rPr>
              <w:t>Te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BE5F1" w:themeFill="accent1" w:themeFillTint="33"/>
            <w:vAlign w:val="bottom"/>
            <w:hideMark/>
          </w:tcPr>
          <w:p w14:paraId="63B2E539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b/>
                <w:bCs/>
                <w:color w:val="000000"/>
                <w:lang w:val="en-US" w:eastAsia="zh-TW"/>
              </w:rPr>
              <w:t>Baseband</w:t>
            </w:r>
            <w:r w:rsidRPr="003B654D">
              <w:rPr>
                <w:rFonts w:ascii="Arial" w:hAnsi="Arial" w:cs="Arial"/>
                <w:b/>
                <w:color w:val="000000"/>
                <w:lang w:val="en-US" w:eastAsia="zh-TW"/>
              </w:rPr>
              <w:br/>
              <w:t>DL est. error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6110AA86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b/>
                <w:bCs/>
                <w:color w:val="000000"/>
                <w:lang w:val="en-US" w:eastAsia="zh-TW"/>
              </w:rPr>
              <w:t>RF + Margin</w:t>
            </w:r>
          </w:p>
        </w:tc>
      </w:tr>
      <w:tr w:rsidR="00A502B6" w:rsidRPr="003B654D" w14:paraId="0EEE48DE" w14:textId="77777777" w:rsidTr="00A502B6">
        <w:trPr>
          <w:trHeight w:val="504"/>
          <w:jc w:val="center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6BA252F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E31401D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kHz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2754950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kHz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88A656B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Ts (64Tc)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00618E2B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Ts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3997C85C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Ts</w:t>
            </w:r>
          </w:p>
        </w:tc>
      </w:tr>
      <w:tr w:rsidR="00A502B6" w:rsidRPr="003B654D" w14:paraId="66D08704" w14:textId="77777777" w:rsidTr="00A502B6">
        <w:trPr>
          <w:trHeight w:val="312"/>
          <w:jc w:val="center"/>
        </w:trPr>
        <w:tc>
          <w:tcPr>
            <w:tcW w:w="98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66E2D89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b/>
                <w:color w:val="000000"/>
                <w:lang w:val="en-US" w:eastAsia="zh-TW"/>
              </w:rPr>
              <w:t>FR2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BD5C626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31F706D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F086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3.5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FFFDF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0.53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FAE2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2.97</w:t>
            </w:r>
          </w:p>
        </w:tc>
      </w:tr>
      <w:tr w:rsidR="00A502B6" w:rsidRPr="003B654D" w14:paraId="45B9852D" w14:textId="77777777" w:rsidTr="00A502B6">
        <w:trPr>
          <w:trHeight w:val="312"/>
          <w:jc w:val="center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8D89944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/>
                <w:color w:val="000000"/>
                <w:lang w:val="en-US" w:eastAsia="zh-TW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87CA65C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106FD66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1410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3.5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273C5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0.53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0AC2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2.97</w:t>
            </w:r>
          </w:p>
        </w:tc>
      </w:tr>
      <w:tr w:rsidR="00A502B6" w:rsidRPr="003B654D" w14:paraId="37BC47CD" w14:textId="77777777" w:rsidTr="00A502B6">
        <w:trPr>
          <w:trHeight w:val="312"/>
          <w:jc w:val="center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936DADF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/>
                <w:color w:val="000000"/>
                <w:lang w:val="en-US" w:eastAsia="zh-TW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877A0CF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0611285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52AF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40B94C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0.27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7B85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2.73</w:t>
            </w:r>
          </w:p>
        </w:tc>
      </w:tr>
      <w:tr w:rsidR="00A502B6" w:rsidRPr="003B654D" w14:paraId="42786449" w14:textId="77777777" w:rsidTr="00A502B6">
        <w:trPr>
          <w:trHeight w:val="312"/>
          <w:jc w:val="center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D1B5CF0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/>
                <w:color w:val="000000"/>
                <w:lang w:val="en-US" w:eastAsia="zh-TW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DC93862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B84CF3C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FD26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12782A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0.27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8C989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2.73</w:t>
            </w:r>
          </w:p>
        </w:tc>
      </w:tr>
      <w:tr w:rsidR="00A502B6" w:rsidRPr="003B654D" w14:paraId="6F5318CC" w14:textId="77777777" w:rsidTr="00A502B6">
        <w:trPr>
          <w:trHeight w:val="324"/>
          <w:jc w:val="center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FAC245B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val="en-US" w:eastAsia="zh-TW"/>
              </w:rPr>
            </w:pPr>
            <w:r w:rsidRPr="003B654D">
              <w:rPr>
                <w:rFonts w:ascii="Arial" w:hAnsi="Arial" w:cs="Arial"/>
                <w:b/>
                <w:bCs/>
                <w:color w:val="0000FF"/>
                <w:lang w:val="en-US" w:eastAsia="zh-TW"/>
              </w:rPr>
              <w:t>FR2-2</w:t>
            </w:r>
          </w:p>
          <w:p w14:paraId="29FB76C0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val="en-US" w:eastAsia="zh-TW"/>
              </w:rPr>
            </w:pPr>
            <w:r w:rsidRPr="003B654D">
              <w:rPr>
                <w:rFonts w:ascii="Arial" w:hAnsi="Arial" w:cs="Arial"/>
                <w:b/>
                <w:bCs/>
                <w:color w:val="0000FF"/>
                <w:lang w:val="en-US" w:eastAsia="zh-TW"/>
              </w:rPr>
              <w:t>Te of 50% CP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F07665D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9EEC39E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480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6953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Cs/>
                <w:color w:val="0000FF"/>
                <w:lang w:val="en-US" w:eastAsia="zh-TW"/>
              </w:rPr>
            </w:pPr>
            <w:r w:rsidRPr="003B654D">
              <w:rPr>
                <w:rFonts w:ascii="Arial" w:hAnsi="Arial" w:cs="Arial"/>
                <w:bCs/>
                <w:color w:val="0000FF"/>
                <w:lang w:val="en-US" w:eastAsia="zh-TW"/>
              </w:rPr>
              <w:t>2.22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88B1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Cs/>
                <w:color w:val="0000FF"/>
                <w:lang w:val="en-US" w:eastAsia="zh-TW"/>
              </w:rPr>
            </w:pPr>
            <w:r w:rsidRPr="003B654D">
              <w:rPr>
                <w:rFonts w:ascii="Arial" w:hAnsi="Arial" w:cs="Arial"/>
                <w:bCs/>
                <w:color w:val="0000FF"/>
                <w:lang w:val="en-US" w:eastAsia="zh-TW"/>
              </w:rPr>
              <w:t>0.14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4CB97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Cs/>
                <w:color w:val="0000FF"/>
                <w:lang w:val="en-US" w:eastAsia="zh-TW"/>
              </w:rPr>
            </w:pPr>
            <w:r w:rsidRPr="003B654D">
              <w:rPr>
                <w:rFonts w:ascii="Arial" w:hAnsi="Arial" w:cs="Arial"/>
                <w:bCs/>
                <w:color w:val="0000FF"/>
                <w:lang w:val="en-US" w:eastAsia="zh-TW"/>
              </w:rPr>
              <w:t>2.09</w:t>
            </w:r>
          </w:p>
        </w:tc>
      </w:tr>
      <w:tr w:rsidR="00A502B6" w:rsidRPr="003B654D" w14:paraId="161690AD" w14:textId="77777777" w:rsidTr="00A502B6">
        <w:trPr>
          <w:trHeight w:val="336"/>
          <w:jc w:val="center"/>
        </w:trPr>
        <w:tc>
          <w:tcPr>
            <w:tcW w:w="98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1EB4C1C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Cs/>
                <w:color w:val="0000FF"/>
                <w:lang w:val="en-US" w:eastAsia="zh-T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AD3ADB5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5BBC2EF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TW"/>
              </w:rPr>
            </w:pPr>
            <w:r w:rsidRPr="003B654D">
              <w:rPr>
                <w:rFonts w:ascii="Arial" w:hAnsi="Arial" w:cs="Arial"/>
                <w:color w:val="000000"/>
                <w:lang w:val="en-US" w:eastAsia="zh-TW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1DEB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Cs/>
                <w:color w:val="0000FF"/>
                <w:lang w:val="en-US" w:eastAsia="zh-TW"/>
              </w:rPr>
            </w:pPr>
            <w:r w:rsidRPr="003B654D">
              <w:rPr>
                <w:rFonts w:ascii="Arial" w:hAnsi="Arial" w:cs="Arial"/>
                <w:bCs/>
                <w:color w:val="0000FF"/>
                <w:lang w:val="en-US" w:eastAsia="zh-TW"/>
              </w:rPr>
              <w:t>1.11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AB11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Cs/>
                <w:color w:val="0000FF"/>
                <w:lang w:val="en-US" w:eastAsia="zh-TW"/>
              </w:rPr>
            </w:pPr>
            <w:r w:rsidRPr="003B654D">
              <w:rPr>
                <w:rFonts w:ascii="Arial" w:hAnsi="Arial" w:cs="Arial"/>
                <w:bCs/>
                <w:color w:val="0000FF"/>
                <w:lang w:val="en-US" w:eastAsia="zh-TW"/>
              </w:rPr>
              <w:t>0.14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99E30" w14:textId="77777777" w:rsidR="00A502B6" w:rsidRPr="003B654D" w:rsidRDefault="00A502B6" w:rsidP="00E819A5">
            <w:pPr>
              <w:spacing w:after="0"/>
              <w:jc w:val="center"/>
              <w:rPr>
                <w:rFonts w:ascii="Arial" w:hAnsi="Arial" w:cs="Arial"/>
                <w:bCs/>
                <w:color w:val="0000FF"/>
                <w:lang w:val="en-US" w:eastAsia="zh-TW"/>
              </w:rPr>
            </w:pPr>
            <w:r w:rsidRPr="003B654D">
              <w:rPr>
                <w:rFonts w:ascii="Arial" w:hAnsi="Arial" w:cs="Arial"/>
                <w:bCs/>
                <w:color w:val="0000FF"/>
                <w:lang w:val="en-US" w:eastAsia="zh-TW"/>
              </w:rPr>
              <w:t>0.98</w:t>
            </w:r>
          </w:p>
        </w:tc>
      </w:tr>
    </w:tbl>
    <w:p w14:paraId="3B61A562" w14:textId="77777777" w:rsidR="00C40F9C" w:rsidRDefault="00C40F9C" w:rsidP="00C40F9C">
      <w:pPr>
        <w:pStyle w:val="BodyText"/>
        <w:jc w:val="both"/>
        <w:rPr>
          <w:b/>
          <w:i/>
        </w:rPr>
      </w:pPr>
    </w:p>
    <w:p w14:paraId="43125468" w14:textId="078A3DC2" w:rsidR="00C40F9C" w:rsidRPr="0021498F" w:rsidRDefault="00C40F9C" w:rsidP="00C40F9C">
      <w:pPr>
        <w:pStyle w:val="BodyText"/>
        <w:jc w:val="both"/>
        <w:rPr>
          <w:rFonts w:eastAsia="SimSun"/>
          <w:bCs/>
          <w:i/>
          <w:sz w:val="22"/>
        </w:rPr>
      </w:pPr>
      <w:bookmarkStart w:id="3" w:name="_Ref85643409"/>
      <w:r w:rsidRPr="0021498F">
        <w:rPr>
          <w:b/>
          <w:i/>
          <w:sz w:val="22"/>
        </w:rPr>
        <w:t xml:space="preserve">Observation </w:t>
      </w:r>
      <w:r w:rsidRPr="0021498F">
        <w:rPr>
          <w:b/>
          <w:i/>
          <w:sz w:val="22"/>
        </w:rPr>
        <w:fldChar w:fldCharType="begin"/>
      </w:r>
      <w:r w:rsidRPr="0021498F">
        <w:rPr>
          <w:b/>
          <w:i/>
          <w:sz w:val="22"/>
        </w:rPr>
        <w:instrText xml:space="preserve"> SEQ Observation \* ARABIC </w:instrText>
      </w:r>
      <w:r w:rsidRPr="0021498F">
        <w:rPr>
          <w:b/>
          <w:i/>
          <w:sz w:val="22"/>
        </w:rPr>
        <w:fldChar w:fldCharType="separate"/>
      </w:r>
      <w:r w:rsidR="001C7FEF">
        <w:rPr>
          <w:b/>
          <w:i/>
          <w:noProof/>
          <w:sz w:val="22"/>
        </w:rPr>
        <w:t>1</w:t>
      </w:r>
      <w:r w:rsidRPr="0021498F">
        <w:rPr>
          <w:b/>
          <w:i/>
          <w:sz w:val="22"/>
        </w:rPr>
        <w:fldChar w:fldCharType="end"/>
      </w:r>
      <w:r w:rsidRPr="0021498F">
        <w:rPr>
          <w:i/>
          <w:sz w:val="22"/>
        </w:rPr>
        <w:t xml:space="preserve">: </w:t>
      </w:r>
      <w:r w:rsidRPr="0021498F">
        <w:rPr>
          <w:rFonts w:eastAsia="SimSun"/>
          <w:bCs/>
          <w:i/>
          <w:sz w:val="22"/>
        </w:rPr>
        <w:t>For the higher SCS, the timing error is dominated by the RF mismatch and margin.</w:t>
      </w:r>
      <w:bookmarkEnd w:id="3"/>
      <w:r w:rsidRPr="0021498F">
        <w:rPr>
          <w:rFonts w:eastAsia="SimSun"/>
          <w:bCs/>
          <w:i/>
          <w:sz w:val="22"/>
        </w:rPr>
        <w:t xml:space="preserve"> </w:t>
      </w:r>
      <w:r w:rsidR="00370DEB">
        <w:rPr>
          <w:rFonts w:eastAsia="SimSun"/>
          <w:bCs/>
          <w:i/>
          <w:sz w:val="22"/>
        </w:rPr>
        <w:t xml:space="preserve">The baseband improvement will be limited. </w:t>
      </w:r>
    </w:p>
    <w:p w14:paraId="5F925471" w14:textId="1B3A1659" w:rsidR="004C23A8" w:rsidRDefault="0021498F" w:rsidP="00960524">
      <w:pPr>
        <w:widowControl w:val="0"/>
        <w:snapToGrid w:val="0"/>
        <w:jc w:val="both"/>
        <w:rPr>
          <w:lang w:eastAsia="zh-TW"/>
        </w:rPr>
      </w:pPr>
      <w:r>
        <w:rPr>
          <w:lang w:eastAsia="zh-TW"/>
        </w:rPr>
        <w:t xml:space="preserve">Since </w:t>
      </w:r>
      <w:r>
        <w:rPr>
          <w:rFonts w:hint="eastAsia"/>
          <w:lang w:eastAsia="zh-TW"/>
        </w:rPr>
        <w:t>t</w:t>
      </w:r>
      <w:r w:rsidRPr="0021498F">
        <w:rPr>
          <w:rFonts w:hint="eastAsia"/>
          <w:lang w:eastAsia="zh-TW"/>
        </w:rPr>
        <w:t xml:space="preserve">he error </w:t>
      </w:r>
      <w:r>
        <w:rPr>
          <w:lang w:eastAsia="zh-TW"/>
        </w:rPr>
        <w:t xml:space="preserve">budget of 1 ~ 2 Ts is very challenging for UE implementation, and </w:t>
      </w:r>
      <w:r w:rsidR="00370DEB">
        <w:rPr>
          <w:lang w:eastAsia="zh-TW"/>
        </w:rPr>
        <w:t>one UE supports</w:t>
      </w:r>
      <w:r w:rsidR="00370DEB" w:rsidRPr="0021498F">
        <w:rPr>
          <w:lang w:eastAsia="zh-TW"/>
        </w:rPr>
        <w:t xml:space="preserve"> 480 kHz and 960 kHz</w:t>
      </w:r>
      <w:r w:rsidR="004C23A8">
        <w:rPr>
          <w:lang w:eastAsia="zh-TW"/>
        </w:rPr>
        <w:t xml:space="preserve"> </w:t>
      </w:r>
      <w:r w:rsidR="004C23A8">
        <w:rPr>
          <w:lang w:eastAsia="zh-TW"/>
        </w:rPr>
        <w:lastRenderedPageBreak/>
        <w:t xml:space="preserve">may not be able to support the </w:t>
      </w:r>
      <w:r w:rsidR="00370DEB">
        <w:rPr>
          <w:lang w:eastAsia="zh-TW"/>
        </w:rPr>
        <w:t xml:space="preserve">UL timing accuracy, thus we suggest to introduce a new UE capability </w:t>
      </w:r>
      <w:r w:rsidR="004C23A8">
        <w:rPr>
          <w:lang w:eastAsia="zh-TW"/>
        </w:rPr>
        <w:t xml:space="preserve">for </w:t>
      </w:r>
      <w:r w:rsidR="001433AA">
        <w:rPr>
          <w:lang w:eastAsia="zh-TW"/>
        </w:rPr>
        <w:t xml:space="preserve">supporting </w:t>
      </w:r>
      <w:r w:rsidR="004C23A8" w:rsidRPr="004C23A8">
        <w:rPr>
          <w:lang w:eastAsia="zh-TW"/>
        </w:rPr>
        <w:t>UL timing accuracy</w:t>
      </w:r>
      <w:r w:rsidR="004C23A8">
        <w:rPr>
          <w:lang w:eastAsia="zh-TW"/>
        </w:rPr>
        <w:t xml:space="preserve">. </w:t>
      </w:r>
    </w:p>
    <w:p w14:paraId="7416623D" w14:textId="41CAD7DC" w:rsidR="001433AA" w:rsidRPr="00F80BE2" w:rsidRDefault="001433AA" w:rsidP="001433AA">
      <w:pPr>
        <w:pStyle w:val="BodyText"/>
        <w:jc w:val="both"/>
        <w:rPr>
          <w:rFonts w:eastAsia="SimSun"/>
          <w:bCs/>
          <w:i/>
          <w:sz w:val="22"/>
        </w:rPr>
      </w:pPr>
      <w:bookmarkStart w:id="4" w:name="_Ref85643411"/>
      <w:r w:rsidRPr="0021498F">
        <w:rPr>
          <w:b/>
          <w:i/>
          <w:sz w:val="22"/>
        </w:rPr>
        <w:t xml:space="preserve">Observation </w:t>
      </w:r>
      <w:r w:rsidRPr="0021498F">
        <w:rPr>
          <w:b/>
          <w:i/>
          <w:sz w:val="22"/>
        </w:rPr>
        <w:fldChar w:fldCharType="begin"/>
      </w:r>
      <w:r w:rsidRPr="0021498F">
        <w:rPr>
          <w:b/>
          <w:i/>
          <w:sz w:val="22"/>
        </w:rPr>
        <w:instrText xml:space="preserve"> SEQ Observation \* ARABIC </w:instrText>
      </w:r>
      <w:r w:rsidRPr="0021498F">
        <w:rPr>
          <w:b/>
          <w:i/>
          <w:sz w:val="22"/>
        </w:rPr>
        <w:fldChar w:fldCharType="separate"/>
      </w:r>
      <w:r w:rsidR="001C7FEF">
        <w:rPr>
          <w:b/>
          <w:i/>
          <w:noProof/>
          <w:sz w:val="22"/>
        </w:rPr>
        <w:t>2</w:t>
      </w:r>
      <w:r w:rsidRPr="0021498F">
        <w:rPr>
          <w:b/>
          <w:i/>
          <w:sz w:val="22"/>
        </w:rPr>
        <w:fldChar w:fldCharType="end"/>
      </w:r>
      <w:r w:rsidRPr="0021498F">
        <w:rPr>
          <w:i/>
          <w:sz w:val="22"/>
        </w:rPr>
        <w:t xml:space="preserve">: </w:t>
      </w:r>
      <w:r w:rsidRPr="0021498F">
        <w:rPr>
          <w:rFonts w:eastAsia="SimSun"/>
          <w:bCs/>
          <w:i/>
          <w:sz w:val="22"/>
        </w:rPr>
        <w:t xml:space="preserve">The timing error budget for RF mismatch and margin will be reduced to </w:t>
      </w:r>
      <w:r>
        <w:rPr>
          <w:rFonts w:eastAsia="SimSun"/>
          <w:bCs/>
          <w:i/>
          <w:sz w:val="22"/>
        </w:rPr>
        <w:t>~</w:t>
      </w:r>
      <w:r w:rsidRPr="0021498F">
        <w:rPr>
          <w:rFonts w:eastAsia="SimSun"/>
          <w:bCs/>
          <w:i/>
          <w:sz w:val="22"/>
        </w:rPr>
        <w:t xml:space="preserve">2.1 Ts and </w:t>
      </w:r>
      <w:r>
        <w:rPr>
          <w:rFonts w:eastAsia="SimSun"/>
          <w:bCs/>
          <w:i/>
          <w:sz w:val="22"/>
        </w:rPr>
        <w:t>~</w:t>
      </w:r>
      <w:r w:rsidRPr="0021498F">
        <w:rPr>
          <w:rFonts w:eastAsia="SimSun"/>
          <w:bCs/>
          <w:i/>
          <w:sz w:val="22"/>
        </w:rPr>
        <w:t xml:space="preserve">1 Ts for </w:t>
      </w:r>
      <w:r w:rsidRPr="00F80BE2">
        <w:rPr>
          <w:rFonts w:eastAsia="SimSun"/>
          <w:bCs/>
          <w:i/>
          <w:sz w:val="22"/>
        </w:rPr>
        <w:t>UL SCS of 480k Hz and 960 kHz, respectively</w:t>
      </w:r>
      <w:bookmarkEnd w:id="4"/>
      <w:r w:rsidRPr="00F80BE2">
        <w:rPr>
          <w:rFonts w:eastAsia="SimSun"/>
          <w:bCs/>
          <w:i/>
          <w:sz w:val="22"/>
        </w:rPr>
        <w:t>, assuming Te is 50% CP.  UE may not be able to support the UL timing accuracy.</w:t>
      </w:r>
    </w:p>
    <w:p w14:paraId="0FB19509" w14:textId="147D84E9" w:rsidR="007329BE" w:rsidRPr="00F80BE2" w:rsidRDefault="007329BE" w:rsidP="001433AA">
      <w:pPr>
        <w:pStyle w:val="BodyText"/>
        <w:jc w:val="both"/>
        <w:rPr>
          <w:i/>
          <w:sz w:val="22"/>
          <w:szCs w:val="22"/>
        </w:rPr>
      </w:pPr>
      <w:bookmarkStart w:id="5" w:name="_Ref92444784"/>
      <w:r w:rsidRPr="00F80BE2">
        <w:rPr>
          <w:rFonts w:eastAsia="SimSun"/>
          <w:b/>
          <w:bCs/>
          <w:i/>
          <w:sz w:val="22"/>
        </w:rPr>
        <w:t xml:space="preserve">Proposal </w:t>
      </w:r>
      <w:r w:rsidRPr="00F80BE2">
        <w:rPr>
          <w:rFonts w:eastAsia="SimSun"/>
          <w:b/>
          <w:bCs/>
          <w:i/>
          <w:sz w:val="22"/>
        </w:rPr>
        <w:fldChar w:fldCharType="begin"/>
      </w:r>
      <w:r w:rsidRPr="00F80BE2">
        <w:rPr>
          <w:rFonts w:eastAsia="SimSun"/>
          <w:b/>
          <w:bCs/>
          <w:i/>
          <w:sz w:val="22"/>
        </w:rPr>
        <w:instrText xml:space="preserve"> SEQ Proposal \* ARABIC </w:instrText>
      </w:r>
      <w:r w:rsidRPr="00F80BE2">
        <w:rPr>
          <w:rFonts w:eastAsia="SimSun"/>
          <w:b/>
          <w:bCs/>
          <w:i/>
          <w:sz w:val="22"/>
        </w:rPr>
        <w:fldChar w:fldCharType="separate"/>
      </w:r>
      <w:r w:rsidR="001C7FEF">
        <w:rPr>
          <w:rFonts w:eastAsia="SimSun"/>
          <w:b/>
          <w:bCs/>
          <w:i/>
          <w:noProof/>
          <w:sz w:val="22"/>
        </w:rPr>
        <w:t>1</w:t>
      </w:r>
      <w:r w:rsidRPr="00F80BE2">
        <w:rPr>
          <w:rFonts w:eastAsia="SimSun"/>
          <w:b/>
          <w:bCs/>
          <w:i/>
          <w:sz w:val="22"/>
        </w:rPr>
        <w:fldChar w:fldCharType="end"/>
      </w:r>
      <w:r w:rsidRPr="00F80BE2">
        <w:rPr>
          <w:rFonts w:eastAsia="SimSun"/>
          <w:b/>
          <w:bCs/>
          <w:i/>
          <w:sz w:val="22"/>
        </w:rPr>
        <w:t>:</w:t>
      </w:r>
      <w:r w:rsidRPr="00F80BE2">
        <w:rPr>
          <w:i/>
          <w:sz w:val="22"/>
        </w:rPr>
        <w:t xml:space="preserve"> </w:t>
      </w:r>
      <w:r w:rsidR="001433AA" w:rsidRPr="00F80BE2">
        <w:rPr>
          <w:i/>
          <w:sz w:val="22"/>
        </w:rPr>
        <w:t>Introduce a new UE capability for supporting UL timing accuracy</w:t>
      </w:r>
      <w:r w:rsidRPr="00F80BE2">
        <w:rPr>
          <w:i/>
          <w:sz w:val="22"/>
          <w:szCs w:val="22"/>
        </w:rPr>
        <w:t>.</w:t>
      </w:r>
      <w:bookmarkEnd w:id="5"/>
      <w:r w:rsidRPr="00F80BE2">
        <w:rPr>
          <w:i/>
          <w:sz w:val="22"/>
          <w:szCs w:val="22"/>
        </w:rPr>
        <w:t xml:space="preserve"> </w:t>
      </w:r>
    </w:p>
    <w:p w14:paraId="5D6FF04D" w14:textId="785A74A2" w:rsidR="00370DEB" w:rsidRPr="00F80BE2" w:rsidRDefault="004C23A8" w:rsidP="00A646D5">
      <w:pPr>
        <w:widowControl w:val="0"/>
        <w:snapToGrid w:val="0"/>
        <w:jc w:val="both"/>
        <w:rPr>
          <w:lang w:eastAsia="zh-TW"/>
        </w:rPr>
      </w:pPr>
      <w:r w:rsidRPr="00F80BE2">
        <w:rPr>
          <w:lang w:eastAsia="zh-TW"/>
        </w:rPr>
        <w:t xml:space="preserve">And if the UE cannot meet the Te requirements derived in the abovementioned manner, </w:t>
      </w:r>
      <w:r w:rsidR="00A646D5">
        <w:rPr>
          <w:lang w:eastAsia="zh-TW"/>
        </w:rPr>
        <w:t xml:space="preserve">UE shall report it cannot support accurate UL timing, and network could schedule one UE at one UL slot to avoid UL interference between UEs. Besides, to avoid </w:t>
      </w:r>
      <w:r w:rsidR="00A646D5" w:rsidRPr="00F80BE2">
        <w:rPr>
          <w:lang w:eastAsia="zh-TW"/>
        </w:rPr>
        <w:t>UL interference</w:t>
      </w:r>
      <w:r w:rsidR="00A646D5">
        <w:rPr>
          <w:lang w:eastAsia="zh-TW"/>
        </w:rPr>
        <w:t xml:space="preserve"> across slots, </w:t>
      </w:r>
      <w:r w:rsidRPr="00F80BE2">
        <w:rPr>
          <w:lang w:eastAsia="zh-TW"/>
        </w:rPr>
        <w:t>UL scheduling restriction can be applied</w:t>
      </w:r>
      <w:r w:rsidR="00A646D5">
        <w:rPr>
          <w:lang w:eastAsia="zh-TW"/>
        </w:rPr>
        <w:t>.</w:t>
      </w:r>
      <w:r w:rsidRPr="00F80BE2">
        <w:rPr>
          <w:lang w:eastAsia="zh-TW"/>
        </w:rPr>
        <w:t xml:space="preserve"> </w:t>
      </w:r>
      <w:r w:rsidR="00A646D5">
        <w:rPr>
          <w:lang w:eastAsia="zh-TW"/>
        </w:rPr>
        <w:t>A</w:t>
      </w:r>
      <w:r w:rsidR="003C5761" w:rsidRPr="00F80BE2">
        <w:rPr>
          <w:lang w:eastAsia="zh-TW"/>
        </w:rPr>
        <w:t xml:space="preserve">s illustrated in Figure 1, </w:t>
      </w:r>
      <w:r w:rsidR="00CD2F08" w:rsidRPr="00F80BE2">
        <w:rPr>
          <w:lang w:eastAsia="zh-TW"/>
        </w:rPr>
        <w:t>UE shall not transmit UL transmissions on the 1st UL symbol and the last UL symbol</w:t>
      </w:r>
      <w:r w:rsidR="000A3442" w:rsidRPr="00F80BE2">
        <w:rPr>
          <w:lang w:eastAsia="zh-TW"/>
        </w:rPr>
        <w:t xml:space="preserve"> of UL slots</w:t>
      </w:r>
      <w:r w:rsidR="00CD2F08" w:rsidRPr="00F80BE2">
        <w:rPr>
          <w:lang w:eastAsia="zh-TW"/>
        </w:rPr>
        <w:t xml:space="preserve">, if the UE cannot meet the new Te requirement for SCS of 480 kHz / 960 kHz. </w:t>
      </w:r>
    </w:p>
    <w:p w14:paraId="0ABECB05" w14:textId="377FC652" w:rsidR="004C23A8" w:rsidRPr="00F80BE2" w:rsidRDefault="00CD2F08" w:rsidP="00CD2F08">
      <w:pPr>
        <w:widowControl w:val="0"/>
        <w:snapToGrid w:val="0"/>
        <w:jc w:val="center"/>
        <w:rPr>
          <w:lang w:eastAsia="zh-TW"/>
        </w:rPr>
      </w:pPr>
      <w:r w:rsidRPr="00F80BE2">
        <w:rPr>
          <w:noProof/>
          <w:lang w:val="en-US" w:eastAsia="zh-TW"/>
        </w:rPr>
        <w:drawing>
          <wp:inline distT="0" distB="0" distL="0" distR="0" wp14:anchorId="62AE029B" wp14:editId="66201BA7">
            <wp:extent cx="2941320" cy="6305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884" cy="6420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80BF5A" w14:textId="7A8B7369" w:rsidR="009B58D3" w:rsidRPr="00F80BE2" w:rsidRDefault="009B58D3" w:rsidP="006E42B3">
      <w:pPr>
        <w:pStyle w:val="Caption"/>
        <w:rPr>
          <w:lang w:eastAsia="zh-TW"/>
        </w:rPr>
      </w:pPr>
      <w:r w:rsidRPr="00F80BE2">
        <w:t xml:space="preserve">Figure </w:t>
      </w:r>
      <w:r w:rsidRPr="00F80BE2">
        <w:fldChar w:fldCharType="begin"/>
      </w:r>
      <w:r w:rsidRPr="00F80BE2">
        <w:instrText xml:space="preserve"> SEQ Figure \* ARABIC </w:instrText>
      </w:r>
      <w:r w:rsidRPr="00F80BE2">
        <w:fldChar w:fldCharType="separate"/>
      </w:r>
      <w:r w:rsidR="001C7FEF">
        <w:rPr>
          <w:noProof/>
        </w:rPr>
        <w:t>1</w:t>
      </w:r>
      <w:r w:rsidRPr="00F80BE2">
        <w:fldChar w:fldCharType="end"/>
      </w:r>
      <w:r w:rsidRPr="00F80BE2">
        <w:t xml:space="preserve">. UL </w:t>
      </w:r>
      <w:r w:rsidRPr="00F80BE2">
        <w:rPr>
          <w:lang w:eastAsia="zh-TW"/>
        </w:rPr>
        <w:t>scheduling restriction for the UE cannot meet the Te requirement for SCS of 480 kHz / 960 kHz.</w:t>
      </w:r>
      <w:bookmarkStart w:id="6" w:name="_Ref85643418"/>
    </w:p>
    <w:p w14:paraId="32270FE0" w14:textId="77777777" w:rsidR="006E42B3" w:rsidRDefault="006E42B3" w:rsidP="0021498F">
      <w:pPr>
        <w:pStyle w:val="BodyText"/>
        <w:jc w:val="both"/>
        <w:rPr>
          <w:rFonts w:eastAsia="SimSun"/>
          <w:b/>
          <w:bCs/>
          <w:i/>
          <w:sz w:val="22"/>
        </w:rPr>
      </w:pPr>
    </w:p>
    <w:p w14:paraId="74BB2EE1" w14:textId="502736EF" w:rsidR="00A646D5" w:rsidRPr="00A646D5" w:rsidRDefault="00A646D5" w:rsidP="0021498F">
      <w:pPr>
        <w:pStyle w:val="BodyText"/>
        <w:jc w:val="both"/>
        <w:rPr>
          <w:rFonts w:eastAsia="SimSun"/>
          <w:bCs/>
          <w:i/>
          <w:sz w:val="22"/>
        </w:rPr>
      </w:pPr>
      <w:r w:rsidRPr="0021498F">
        <w:rPr>
          <w:b/>
          <w:i/>
          <w:sz w:val="22"/>
        </w:rPr>
        <w:t xml:space="preserve">Observation </w:t>
      </w:r>
      <w:r w:rsidRPr="0021498F">
        <w:rPr>
          <w:b/>
          <w:i/>
          <w:sz w:val="22"/>
        </w:rPr>
        <w:fldChar w:fldCharType="begin"/>
      </w:r>
      <w:r w:rsidRPr="0021498F">
        <w:rPr>
          <w:b/>
          <w:i/>
          <w:sz w:val="22"/>
        </w:rPr>
        <w:instrText xml:space="preserve"> SEQ Observation \* ARABIC </w:instrText>
      </w:r>
      <w:r w:rsidRPr="0021498F">
        <w:rPr>
          <w:b/>
          <w:i/>
          <w:sz w:val="22"/>
        </w:rPr>
        <w:fldChar w:fldCharType="separate"/>
      </w:r>
      <w:r w:rsidR="001C7FEF">
        <w:rPr>
          <w:b/>
          <w:i/>
          <w:noProof/>
          <w:sz w:val="22"/>
        </w:rPr>
        <w:t>3</w:t>
      </w:r>
      <w:r w:rsidRPr="0021498F">
        <w:rPr>
          <w:b/>
          <w:i/>
          <w:sz w:val="22"/>
        </w:rPr>
        <w:fldChar w:fldCharType="end"/>
      </w:r>
      <w:r w:rsidRPr="0021498F">
        <w:rPr>
          <w:i/>
          <w:sz w:val="22"/>
        </w:rPr>
        <w:t xml:space="preserve">: </w:t>
      </w:r>
      <w:r>
        <w:rPr>
          <w:rFonts w:eastAsia="SimSun"/>
          <w:bCs/>
          <w:i/>
          <w:sz w:val="22"/>
        </w:rPr>
        <w:t>N</w:t>
      </w:r>
      <w:r w:rsidRPr="00A646D5">
        <w:rPr>
          <w:rFonts w:eastAsia="SimSun"/>
          <w:bCs/>
          <w:i/>
          <w:sz w:val="22"/>
        </w:rPr>
        <w:t>etwork could schedule one UE at one UL slot to avoid UL interference between UEs</w:t>
      </w:r>
      <w:r>
        <w:rPr>
          <w:rFonts w:eastAsia="SimSun"/>
          <w:bCs/>
          <w:i/>
          <w:sz w:val="22"/>
        </w:rPr>
        <w:t xml:space="preserve"> when UE cannot support accurate UL timing. </w:t>
      </w:r>
    </w:p>
    <w:p w14:paraId="71ED7C37" w14:textId="058946A6" w:rsidR="0060658F" w:rsidRPr="00CA5F13" w:rsidRDefault="0021498F" w:rsidP="0021498F">
      <w:pPr>
        <w:pStyle w:val="BodyText"/>
        <w:jc w:val="both"/>
        <w:rPr>
          <w:i/>
          <w:sz w:val="22"/>
          <w:szCs w:val="22"/>
        </w:rPr>
      </w:pPr>
      <w:r w:rsidRPr="00F80BE2">
        <w:rPr>
          <w:rFonts w:eastAsia="SimSun"/>
          <w:b/>
          <w:bCs/>
          <w:i/>
          <w:sz w:val="22"/>
        </w:rPr>
        <w:t xml:space="preserve">Proposal </w:t>
      </w:r>
      <w:r w:rsidRPr="00F80BE2">
        <w:rPr>
          <w:rFonts w:eastAsia="SimSun"/>
          <w:b/>
          <w:bCs/>
          <w:i/>
          <w:sz w:val="22"/>
        </w:rPr>
        <w:fldChar w:fldCharType="begin"/>
      </w:r>
      <w:r w:rsidRPr="00F80BE2">
        <w:rPr>
          <w:rFonts w:eastAsia="SimSun"/>
          <w:b/>
          <w:bCs/>
          <w:i/>
          <w:sz w:val="22"/>
        </w:rPr>
        <w:instrText xml:space="preserve"> SEQ Proposal \* ARABIC </w:instrText>
      </w:r>
      <w:r w:rsidRPr="00F80BE2">
        <w:rPr>
          <w:rFonts w:eastAsia="SimSun"/>
          <w:b/>
          <w:bCs/>
          <w:i/>
          <w:sz w:val="22"/>
        </w:rPr>
        <w:fldChar w:fldCharType="separate"/>
      </w:r>
      <w:r w:rsidR="001C7FEF">
        <w:rPr>
          <w:rFonts w:eastAsia="SimSun"/>
          <w:b/>
          <w:bCs/>
          <w:i/>
          <w:noProof/>
          <w:sz w:val="22"/>
        </w:rPr>
        <w:t>2</w:t>
      </w:r>
      <w:r w:rsidRPr="00F80BE2">
        <w:rPr>
          <w:rFonts w:eastAsia="SimSun"/>
          <w:b/>
          <w:bCs/>
          <w:i/>
          <w:sz w:val="22"/>
        </w:rPr>
        <w:fldChar w:fldCharType="end"/>
      </w:r>
      <w:r w:rsidRPr="00F80BE2">
        <w:rPr>
          <w:rFonts w:eastAsia="SimSun"/>
          <w:b/>
          <w:bCs/>
          <w:i/>
          <w:sz w:val="22"/>
        </w:rPr>
        <w:t>:</w:t>
      </w:r>
      <w:r w:rsidRPr="00F80BE2">
        <w:rPr>
          <w:i/>
          <w:sz w:val="22"/>
        </w:rPr>
        <w:t xml:space="preserve"> </w:t>
      </w:r>
      <w:r w:rsidR="006E42B3" w:rsidRPr="00F80BE2">
        <w:rPr>
          <w:i/>
          <w:sz w:val="22"/>
        </w:rPr>
        <w:t>UE shall not transmit UL transmissions on the 1st UL symbol and the last UL symbol</w:t>
      </w:r>
      <w:r w:rsidR="00D725E3" w:rsidRPr="00F80BE2">
        <w:rPr>
          <w:i/>
          <w:sz w:val="22"/>
        </w:rPr>
        <w:t xml:space="preserve"> of scheduled UL slots</w:t>
      </w:r>
      <w:r w:rsidR="006E42B3" w:rsidRPr="00F80BE2">
        <w:rPr>
          <w:i/>
          <w:sz w:val="22"/>
        </w:rPr>
        <w:t>, if the UE cannot meet the new Te requirement for SCS of 480 kHz / 960 kHz</w:t>
      </w:r>
      <w:r w:rsidRPr="00F80BE2">
        <w:rPr>
          <w:i/>
          <w:sz w:val="22"/>
          <w:szCs w:val="22"/>
        </w:rPr>
        <w:t>.</w:t>
      </w:r>
      <w:bookmarkEnd w:id="6"/>
      <w:r>
        <w:rPr>
          <w:i/>
          <w:sz w:val="22"/>
          <w:szCs w:val="22"/>
        </w:rPr>
        <w:t xml:space="preserve"> </w:t>
      </w:r>
    </w:p>
    <w:p w14:paraId="406CB293" w14:textId="77777777" w:rsidR="0060658F" w:rsidRPr="00010843" w:rsidRDefault="0060658F" w:rsidP="0060658F">
      <w:pPr>
        <w:pStyle w:val="Heading1"/>
      </w:pPr>
      <w:r w:rsidRPr="000A3442">
        <w:lastRenderedPageBreak/>
        <w:t>Cross-carrier active BWP switching</w:t>
      </w:r>
    </w:p>
    <w:p w14:paraId="250B76A3" w14:textId="77777777" w:rsidR="0060658F" w:rsidRDefault="0060658F" w:rsidP="0060658F">
      <w:pPr>
        <w:jc w:val="both"/>
        <w:rPr>
          <w:shd w:val="pct15" w:color="auto" w:fill="FFFFFF"/>
          <w:lang w:eastAsia="zh-TW"/>
        </w:rPr>
      </w:pPr>
      <w:r w:rsidRPr="003E2BE2">
        <w:rPr>
          <w:noProof/>
          <w:shd w:val="pct15" w:color="auto" w:fill="FFFFFF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54FE6A0" wp14:editId="354F3C0D">
                <wp:simplePos x="0" y="0"/>
                <wp:positionH relativeFrom="margin">
                  <wp:align>left</wp:align>
                </wp:positionH>
                <wp:positionV relativeFrom="paragraph">
                  <wp:posOffset>355543</wp:posOffset>
                </wp:positionV>
                <wp:extent cx="6076315" cy="1404620"/>
                <wp:effectExtent l="0" t="0" r="19685" b="13970"/>
                <wp:wrapSquare wrapText="bothSides"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3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DDBF1" w14:textId="77777777" w:rsidR="0060658F" w:rsidRDefault="0060658F" w:rsidP="0060658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 w:line="480" w:lineRule="auto"/>
                              <w:contextualSpacing/>
                              <w:textAlignment w:val="baseline"/>
                            </w:pPr>
                            <w:r w:rsidRPr="00E6587A">
                              <w:t>Cross-carrier active BWP switching</w:t>
                            </w:r>
                          </w:p>
                          <w:p w14:paraId="3E7B8185" w14:textId="77777777" w:rsidR="0060658F" w:rsidRDefault="0060658F" w:rsidP="0060658F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240"/>
                              <w:textAlignment w:val="baseline"/>
                            </w:pPr>
                            <w:r w:rsidRPr="00E6587A">
                              <w:t>MRTD value should be considered for BWP switching delay definition in cross-carrier scheduling case.</w:t>
                            </w:r>
                          </w:p>
                          <w:p w14:paraId="2324A469" w14:textId="77777777" w:rsidR="0060658F" w:rsidRPr="00A56950" w:rsidRDefault="0060658F" w:rsidP="0060658F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240"/>
                              <w:textAlignment w:val="baseline"/>
                            </w:pPr>
                            <w:r w:rsidRPr="00A56950">
                              <w:t xml:space="preserve">RAN4 to further discuss how to </w:t>
                            </w:r>
                            <w:r>
                              <w:t xml:space="preserve">define </w:t>
                            </w:r>
                            <w:r w:rsidRPr="00A56950">
                              <w:t>requirements for cross-carrier BWP switching considering the following questions:</w:t>
                            </w:r>
                          </w:p>
                          <w:p w14:paraId="4FC4027F" w14:textId="77777777" w:rsidR="0060658F" w:rsidRDefault="0060658F" w:rsidP="0060658F">
                            <w:pPr>
                              <w:pStyle w:val="ListParagraph"/>
                              <w:numPr>
                                <w:ilvl w:val="2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0"/>
                              <w:textAlignment w:val="baseline"/>
                            </w:pPr>
                            <w:r w:rsidRPr="00A56950">
                              <w:t>How to account MRTD in cross-carrier BWP switching delay</w:t>
                            </w:r>
                            <w:r>
                              <w:t>:</w:t>
                            </w:r>
                          </w:p>
                          <w:p w14:paraId="2DA09E60" w14:textId="77777777" w:rsidR="0060658F" w:rsidRDefault="0060658F" w:rsidP="0060658F">
                            <w:pPr>
                              <w:pStyle w:val="ListParagraph"/>
                              <w:numPr>
                                <w:ilvl w:val="3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</w:pPr>
                            <w:r>
                              <w:t xml:space="preserve">Option 1: </w:t>
                            </w:r>
                            <w:r w:rsidRPr="00A56950">
                              <w:t>Several slots according to the MRTD length</w:t>
                            </w:r>
                          </w:p>
                          <w:p w14:paraId="05E8935C" w14:textId="77777777" w:rsidR="0060658F" w:rsidRDefault="0060658F" w:rsidP="0060658F">
                            <w:pPr>
                              <w:pStyle w:val="ListParagraph"/>
                              <w:numPr>
                                <w:ilvl w:val="3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</w:pPr>
                            <w:r>
                              <w:t xml:space="preserve">Option 2: </w:t>
                            </w:r>
                            <w:r w:rsidRPr="00F108DF">
                              <w:t>1 slot to reserve misalignment in case of asynchronous between two carriers</w:t>
                            </w:r>
                          </w:p>
                          <w:p w14:paraId="4669D2AA" w14:textId="77777777" w:rsidR="0060658F" w:rsidRDefault="0060658F" w:rsidP="0060658F">
                            <w:pPr>
                              <w:pStyle w:val="ListParagraph"/>
                              <w:numPr>
                                <w:ilvl w:val="3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</w:pPr>
                            <w:r>
                              <w:t>Other options are not precluded</w:t>
                            </w:r>
                          </w:p>
                          <w:p w14:paraId="64C39DF8" w14:textId="77777777" w:rsidR="0060658F" w:rsidRDefault="0060658F" w:rsidP="0060658F">
                            <w:pPr>
                              <w:pStyle w:val="ListParagraph"/>
                              <w:numPr>
                                <w:ilvl w:val="2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240"/>
                              <w:contextualSpacing/>
                              <w:textAlignment w:val="baseline"/>
                            </w:pPr>
                            <w:r w:rsidRPr="00A56950">
                              <w:t>How to consider additional margin for cross-carrier scheduling</w:t>
                            </w:r>
                          </w:p>
                          <w:p w14:paraId="3F90279C" w14:textId="77777777" w:rsidR="0060658F" w:rsidRDefault="0060658F" w:rsidP="0060658F">
                            <w:pPr>
                              <w:pStyle w:val="ListParagraph"/>
                              <w:numPr>
                                <w:ilvl w:val="3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/>
                              <w:contextualSpacing/>
                              <w:textAlignment w:val="baseline"/>
                            </w:pPr>
                            <w:r>
                              <w:t>Option 1: Any option of previous question covers the margin as c</w:t>
                            </w:r>
                            <w:r w:rsidRPr="00357ACA">
                              <w:t>eiling to the integer number</w:t>
                            </w:r>
                            <w:r>
                              <w:t xml:space="preserve"> provides </w:t>
                            </w:r>
                            <w:r w:rsidRPr="00357ACA">
                              <w:t>additional time for cross-carrier processing</w:t>
                            </w:r>
                          </w:p>
                          <w:p w14:paraId="184C5075" w14:textId="77777777" w:rsidR="0060658F" w:rsidRDefault="0060658F" w:rsidP="0060658F">
                            <w:pPr>
                              <w:pStyle w:val="ListParagraph"/>
                              <w:numPr>
                                <w:ilvl w:val="3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/>
                              <w:contextualSpacing/>
                              <w:textAlignment w:val="baseline"/>
                            </w:pPr>
                            <w:r w:rsidRPr="00887525">
                              <w:t xml:space="preserve">Option </w:t>
                            </w:r>
                            <w:r>
                              <w:t>2</w:t>
                            </w:r>
                            <w:r w:rsidRPr="00887525">
                              <w:t>: 1 slot of 120 kHz when both scheduling carrier and scheduled carrier are in FR2-2</w:t>
                            </w:r>
                            <w:r>
                              <w:t xml:space="preserve"> (aligned with Option 2 of the previous question)</w:t>
                            </w:r>
                          </w:p>
                          <w:p w14:paraId="42B7689A" w14:textId="77777777" w:rsidR="0060658F" w:rsidRDefault="0060658F" w:rsidP="0060658F">
                            <w:pPr>
                              <w:pStyle w:val="ListParagraph"/>
                              <w:numPr>
                                <w:ilvl w:val="3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</w:pPr>
                            <w:r>
                              <w:t>Other options are not precluded</w:t>
                            </w:r>
                          </w:p>
                          <w:p w14:paraId="1134BC75" w14:textId="77777777" w:rsidR="0060658F" w:rsidRDefault="0060658F" w:rsidP="0060658F">
                            <w:pPr>
                              <w:pStyle w:val="ListParagraph"/>
                              <w:numPr>
                                <w:ilvl w:val="2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240"/>
                              <w:contextualSpacing/>
                              <w:textAlignment w:val="baseline"/>
                            </w:pPr>
                            <w:r>
                              <w:t>How</w:t>
                            </w:r>
                            <w:r w:rsidRPr="00A56950">
                              <w:t xml:space="preserve"> to consider different SCS between scheduling cell and scheduled cell for cross-carrier BWP switching delay</w:t>
                            </w:r>
                            <w:r>
                              <w:t>:</w:t>
                            </w:r>
                          </w:p>
                          <w:p w14:paraId="2F2E862F" w14:textId="77777777" w:rsidR="0060658F" w:rsidRDefault="0060658F" w:rsidP="0060658F">
                            <w:pPr>
                              <w:pStyle w:val="ListParagraph"/>
                              <w:numPr>
                                <w:ilvl w:val="3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</w:pPr>
                            <w:r>
                              <w:t>Option 1: the delay requirements to be defined considering the SCS of scheduled cell</w:t>
                            </w:r>
                          </w:p>
                          <w:p w14:paraId="26DE7CF6" w14:textId="77777777" w:rsidR="0060658F" w:rsidRPr="001D3FF4" w:rsidRDefault="0060658F" w:rsidP="0060658F">
                            <w:pPr>
                              <w:pStyle w:val="ListParagraph"/>
                              <w:numPr>
                                <w:ilvl w:val="3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</w:pPr>
                            <w:r>
                              <w:t>Option 2:</w:t>
                            </w:r>
                            <w:r w:rsidRPr="00F108DF">
                              <w:t xml:space="preserve"> keep current assumption which says “T</w:t>
                            </w:r>
                            <w:r w:rsidRPr="00F108DF">
                              <w:rPr>
                                <w:vertAlign w:val="subscript"/>
                              </w:rPr>
                              <w:t>BWPswitchDelay</w:t>
                            </w:r>
                            <w:r w:rsidRPr="00F108DF">
                              <w:t xml:space="preserve"> + Y shall follow the smaller SCS of scheduling cell, scheduled cells before and scheduled cells after active BWP change</w:t>
                            </w:r>
                            <w: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4FE6A0" id="_x0000_s1027" type="#_x0000_t202" style="position:absolute;left:0;text-align:left;margin-left:0;margin-top:28pt;width:478.45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">
                <v:textbox style="mso-fit-shape-to-text:t">
                  <w:txbxContent>
                    <w:p w14:paraId="52CDDBF1" w14:textId="77777777" w:rsidR="0060658F" w:rsidRDefault="0060658F" w:rsidP="0060658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 w:line="480" w:lineRule="auto"/>
                        <w:contextualSpacing/>
                        <w:textAlignment w:val="baseline"/>
                      </w:pPr>
                      <w:r w:rsidRPr="00E6587A">
                        <w:t>Cross-carrier active BWP switching</w:t>
                      </w:r>
                    </w:p>
                    <w:p w14:paraId="3E7B8185" w14:textId="77777777" w:rsidR="0060658F" w:rsidRDefault="0060658F" w:rsidP="0060658F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240"/>
                        <w:textAlignment w:val="baseline"/>
                      </w:pPr>
                      <w:r w:rsidRPr="00E6587A">
                        <w:t>MRTD value should be considered for BWP switching delay definition in cross-carrier scheduling case.</w:t>
                      </w:r>
                    </w:p>
                    <w:p w14:paraId="2324A469" w14:textId="77777777" w:rsidR="0060658F" w:rsidRPr="00A56950" w:rsidRDefault="0060658F" w:rsidP="0060658F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240"/>
                        <w:textAlignment w:val="baseline"/>
                      </w:pPr>
                      <w:r w:rsidRPr="00A56950">
                        <w:t xml:space="preserve">RAN4 to further discuss how to </w:t>
                      </w:r>
                      <w:r>
                        <w:t xml:space="preserve">define </w:t>
                      </w:r>
                      <w:r w:rsidRPr="00A56950">
                        <w:t>requirements for cross-carrier BWP switching considering the following questions:</w:t>
                      </w:r>
                    </w:p>
                    <w:p w14:paraId="4FC4027F" w14:textId="77777777" w:rsidR="0060658F" w:rsidRDefault="0060658F" w:rsidP="0060658F">
                      <w:pPr>
                        <w:pStyle w:val="ListParagraph"/>
                        <w:numPr>
                          <w:ilvl w:val="2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0"/>
                        <w:textAlignment w:val="baseline"/>
                      </w:pPr>
                      <w:r w:rsidRPr="00A56950">
                        <w:t>How to account MRTD in cross-carrier BWP switching delay</w:t>
                      </w:r>
                      <w:r>
                        <w:t>:</w:t>
                      </w:r>
                    </w:p>
                    <w:p w14:paraId="2DA09E60" w14:textId="77777777" w:rsidR="0060658F" w:rsidRDefault="0060658F" w:rsidP="0060658F">
                      <w:pPr>
                        <w:pStyle w:val="ListParagraph"/>
                        <w:numPr>
                          <w:ilvl w:val="3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</w:pPr>
                      <w:r>
                        <w:t xml:space="preserve">Option 1: </w:t>
                      </w:r>
                      <w:r w:rsidRPr="00A56950">
                        <w:t>Several slots according to the MRTD length</w:t>
                      </w:r>
                    </w:p>
                    <w:p w14:paraId="05E8935C" w14:textId="77777777" w:rsidR="0060658F" w:rsidRDefault="0060658F" w:rsidP="0060658F">
                      <w:pPr>
                        <w:pStyle w:val="ListParagraph"/>
                        <w:numPr>
                          <w:ilvl w:val="3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</w:pPr>
                      <w:r>
                        <w:t xml:space="preserve">Option 2: </w:t>
                      </w:r>
                      <w:r w:rsidRPr="00F108DF">
                        <w:t>1 slot to reserve misalignment in case of asynchronous between two carriers</w:t>
                      </w:r>
                    </w:p>
                    <w:p w14:paraId="4669D2AA" w14:textId="77777777" w:rsidR="0060658F" w:rsidRDefault="0060658F" w:rsidP="0060658F">
                      <w:pPr>
                        <w:pStyle w:val="ListParagraph"/>
                        <w:numPr>
                          <w:ilvl w:val="3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</w:pPr>
                      <w:r>
                        <w:t>Other options are not precluded</w:t>
                      </w:r>
                    </w:p>
                    <w:p w14:paraId="64C39DF8" w14:textId="77777777" w:rsidR="0060658F" w:rsidRDefault="0060658F" w:rsidP="0060658F">
                      <w:pPr>
                        <w:pStyle w:val="ListParagraph"/>
                        <w:numPr>
                          <w:ilvl w:val="2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240"/>
                        <w:contextualSpacing/>
                        <w:textAlignment w:val="baseline"/>
                      </w:pPr>
                      <w:r w:rsidRPr="00A56950">
                        <w:t>How to consider additional margin for cross-carrier scheduling</w:t>
                      </w:r>
                    </w:p>
                    <w:p w14:paraId="3F90279C" w14:textId="77777777" w:rsidR="0060658F" w:rsidRDefault="0060658F" w:rsidP="0060658F">
                      <w:pPr>
                        <w:pStyle w:val="ListParagraph"/>
                        <w:numPr>
                          <w:ilvl w:val="3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/>
                        <w:contextualSpacing/>
                        <w:textAlignment w:val="baseline"/>
                      </w:pPr>
                      <w:r>
                        <w:t>Option 1: Any option of previous question covers the margin as c</w:t>
                      </w:r>
                      <w:r w:rsidRPr="00357ACA">
                        <w:t>eiling to the integer number</w:t>
                      </w:r>
                      <w:r>
                        <w:t xml:space="preserve"> provides </w:t>
                      </w:r>
                      <w:r w:rsidRPr="00357ACA">
                        <w:t>additional time for cross-carrier processing</w:t>
                      </w:r>
                    </w:p>
                    <w:p w14:paraId="184C5075" w14:textId="77777777" w:rsidR="0060658F" w:rsidRDefault="0060658F" w:rsidP="0060658F">
                      <w:pPr>
                        <w:pStyle w:val="ListParagraph"/>
                        <w:numPr>
                          <w:ilvl w:val="3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/>
                        <w:contextualSpacing/>
                        <w:textAlignment w:val="baseline"/>
                      </w:pPr>
                      <w:r w:rsidRPr="00887525">
                        <w:t xml:space="preserve">Option </w:t>
                      </w:r>
                      <w:r>
                        <w:t>2</w:t>
                      </w:r>
                      <w:r w:rsidRPr="00887525">
                        <w:t>: 1 slot of 120 kHz when both scheduling carrier and scheduled carrier are in FR2-2</w:t>
                      </w:r>
                      <w:r>
                        <w:t xml:space="preserve"> (aligned with Option 2 of the previous question)</w:t>
                      </w:r>
                    </w:p>
                    <w:p w14:paraId="42B7689A" w14:textId="77777777" w:rsidR="0060658F" w:rsidRDefault="0060658F" w:rsidP="0060658F">
                      <w:pPr>
                        <w:pStyle w:val="ListParagraph"/>
                        <w:numPr>
                          <w:ilvl w:val="3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</w:pPr>
                      <w:r>
                        <w:t>Other options are not precluded</w:t>
                      </w:r>
                    </w:p>
                    <w:p w14:paraId="1134BC75" w14:textId="77777777" w:rsidR="0060658F" w:rsidRDefault="0060658F" w:rsidP="0060658F">
                      <w:pPr>
                        <w:pStyle w:val="ListParagraph"/>
                        <w:numPr>
                          <w:ilvl w:val="2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240"/>
                        <w:contextualSpacing/>
                        <w:textAlignment w:val="baseline"/>
                      </w:pPr>
                      <w:r>
                        <w:t>How</w:t>
                      </w:r>
                      <w:r w:rsidRPr="00A56950">
                        <w:t xml:space="preserve"> to consider different SCS between scheduling cell and scheduled cell for cross-carrier BWP switching delay</w:t>
                      </w:r>
                      <w:r>
                        <w:t>:</w:t>
                      </w:r>
                    </w:p>
                    <w:p w14:paraId="2F2E862F" w14:textId="77777777" w:rsidR="0060658F" w:rsidRDefault="0060658F" w:rsidP="0060658F">
                      <w:pPr>
                        <w:pStyle w:val="ListParagraph"/>
                        <w:numPr>
                          <w:ilvl w:val="3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</w:pPr>
                      <w:r>
                        <w:t>Option 1: the delay requirements to be defined considering the SCS of scheduled cell</w:t>
                      </w:r>
                    </w:p>
                    <w:p w14:paraId="26DE7CF6" w14:textId="77777777" w:rsidR="0060658F" w:rsidRPr="001D3FF4" w:rsidRDefault="0060658F" w:rsidP="0060658F">
                      <w:pPr>
                        <w:pStyle w:val="ListParagraph"/>
                        <w:numPr>
                          <w:ilvl w:val="3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</w:pPr>
                      <w:r>
                        <w:t>Option 2:</w:t>
                      </w:r>
                      <w:r w:rsidRPr="00F108DF">
                        <w:t xml:space="preserve"> keep current assumption which says “T</w:t>
                      </w:r>
                      <w:r w:rsidRPr="00F108DF">
                        <w:rPr>
                          <w:vertAlign w:val="subscript"/>
                        </w:rPr>
                        <w:t>BWPswitchDelay</w:t>
                      </w:r>
                      <w:r w:rsidRPr="00F108DF">
                        <w:t xml:space="preserve"> + Y shall follow the smaller SCS of scheduling cell, scheduled cells before and scheduled cells after active BWP change</w:t>
                      </w:r>
                      <w:r>
                        <w:t>”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="SimSun"/>
          <w:iCs/>
          <w:lang w:eastAsia="zh-CN"/>
        </w:rPr>
        <w:t xml:space="preserve">In the last meeting, </w:t>
      </w:r>
      <w:r>
        <w:rPr>
          <w:rFonts w:eastAsia="SimSun" w:hint="eastAsia"/>
          <w:iCs/>
          <w:lang w:eastAsia="zh-CN"/>
        </w:rPr>
        <w:t>c</w:t>
      </w:r>
      <w:r w:rsidRPr="001D3FF4">
        <w:rPr>
          <w:rFonts w:eastAsia="SimSun"/>
          <w:iCs/>
          <w:lang w:eastAsia="zh-CN"/>
        </w:rPr>
        <w:t>ross-carrier active BWP switching</w:t>
      </w:r>
      <w:r>
        <w:rPr>
          <w:rFonts w:eastAsia="SimSun"/>
          <w:iCs/>
          <w:lang w:eastAsia="zh-CN"/>
        </w:rPr>
        <w:t xml:space="preserve"> has been discussed as in [2]. </w:t>
      </w:r>
    </w:p>
    <w:p w14:paraId="051554E5" w14:textId="78699B2E" w:rsidR="003B5C2D" w:rsidRDefault="003B5C2D" w:rsidP="0060658F">
      <w:pPr>
        <w:pStyle w:val="BodyText"/>
        <w:jc w:val="both"/>
      </w:pPr>
      <w:r>
        <w:t xml:space="preserve">In general, </w:t>
      </w:r>
      <w:r w:rsidR="00410576">
        <w:t>MRTD value are neede</w:t>
      </w:r>
      <w:r w:rsidR="002D21E4">
        <w:t xml:space="preserve">d to be taken into account </w:t>
      </w:r>
      <w:r w:rsidR="00410576">
        <w:t xml:space="preserve">for the cross carrier BWP switch </w:t>
      </w:r>
      <w:r w:rsidR="002D21E4">
        <w:t>requirement.</w:t>
      </w:r>
    </w:p>
    <w:p w14:paraId="6A009A50" w14:textId="61C0D716" w:rsidR="003B5C2D" w:rsidRDefault="003B5C2D" w:rsidP="003B5C2D">
      <w:pPr>
        <w:overflowPunct w:val="0"/>
        <w:autoSpaceDE w:val="0"/>
        <w:autoSpaceDN w:val="0"/>
        <w:adjustRightInd w:val="0"/>
        <w:spacing w:before="120" w:after="120" w:line="480" w:lineRule="auto"/>
        <w:contextualSpacing/>
        <w:textAlignment w:val="baseline"/>
      </w:pPr>
      <w:r>
        <w:rPr>
          <w:rFonts w:hint="eastAsia"/>
          <w:lang w:eastAsia="zh-TW"/>
        </w:rPr>
        <w:t xml:space="preserve">For </w:t>
      </w:r>
      <w:r w:rsidRPr="004C7DAB">
        <w:t>intra-band non-contiguous CA</w:t>
      </w:r>
      <w:r>
        <w:t xml:space="preserve">, although the MRTD is waiting </w:t>
      </w:r>
      <w:r w:rsidRPr="000A04BB">
        <w:t xml:space="preserve">for </w:t>
      </w:r>
      <w:r>
        <w:t xml:space="preserve">the </w:t>
      </w:r>
      <w:r w:rsidRPr="000A04BB">
        <w:t>conclusions on TAE</w:t>
      </w:r>
      <w:r>
        <w:t xml:space="preserve">, </w:t>
      </w:r>
      <w:r w:rsidR="00410576">
        <w:t>it is likely will be less tha</w:t>
      </w:r>
      <w:r>
        <w:t xml:space="preserve">n 1 slot, then 1 slot </w:t>
      </w:r>
      <w:r w:rsidRPr="00F108DF">
        <w:t>to reserve misalignment</w:t>
      </w:r>
      <w:r>
        <w:t xml:space="preserve"> will be sufficient (Option 2 of the first two bullet). </w:t>
      </w:r>
    </w:p>
    <w:p w14:paraId="52F3B0E9" w14:textId="36F511D9" w:rsidR="003B5C2D" w:rsidRDefault="003B5C2D" w:rsidP="003B5C2D">
      <w:pPr>
        <w:overflowPunct w:val="0"/>
        <w:autoSpaceDE w:val="0"/>
        <w:autoSpaceDN w:val="0"/>
        <w:adjustRightInd w:val="0"/>
        <w:spacing w:before="120" w:after="120" w:line="480" w:lineRule="auto"/>
        <w:contextualSpacing/>
        <w:textAlignment w:val="baseline"/>
      </w:pPr>
      <w:r>
        <w:t xml:space="preserve">However, for FR1 and FR2-2 CA, the MRTD is </w:t>
      </w:r>
      <w:r w:rsidR="001C7FEF">
        <w:t>FFS</w:t>
      </w:r>
      <w:r w:rsidR="001C7FEF">
        <w:rPr>
          <w:rFonts w:hint="eastAsia"/>
          <w:lang w:eastAsia="zh-TW"/>
        </w:rPr>
        <w:t xml:space="preserve"> </w:t>
      </w:r>
      <w:r w:rsidR="001C7FEF">
        <w:rPr>
          <w:lang w:eastAsia="zh-TW"/>
        </w:rPr>
        <w:t>and</w:t>
      </w:r>
      <w:r w:rsidR="00410576">
        <w:t xml:space="preserve"> it could be multiple sl</w:t>
      </w:r>
      <w:r>
        <w:t>o</w:t>
      </w:r>
      <w:r w:rsidR="00410576">
        <w:t>t</w:t>
      </w:r>
      <w:r>
        <w:t>s</w:t>
      </w:r>
      <w:r w:rsidR="00410576">
        <w:t xml:space="preserve">. </w:t>
      </w:r>
    </w:p>
    <w:p w14:paraId="5D87A5F3" w14:textId="30D14DC3" w:rsidR="003B5C2D" w:rsidRPr="00410576" w:rsidRDefault="001C7FEF" w:rsidP="0060658F">
      <w:pPr>
        <w:pStyle w:val="BodyText"/>
        <w:jc w:val="both"/>
        <w:rPr>
          <w:lang w:eastAsia="zh-TW"/>
        </w:rPr>
      </w:pPr>
      <w:r>
        <w:rPr>
          <w:lang w:eastAsia="zh-TW"/>
        </w:rPr>
        <w:t xml:space="preserve">Besides, </w:t>
      </w:r>
      <w:r>
        <w:rPr>
          <w:rFonts w:hint="eastAsia"/>
          <w:lang w:eastAsia="zh-TW"/>
        </w:rPr>
        <w:t>i</w:t>
      </w:r>
      <w:r w:rsidR="002D21E4">
        <w:rPr>
          <w:rFonts w:hint="eastAsia"/>
          <w:lang w:eastAsia="zh-TW"/>
        </w:rPr>
        <w:t xml:space="preserve">f the </w:t>
      </w:r>
      <w:r w:rsidR="002D21E4" w:rsidRPr="00A56950">
        <w:t>scheduling cell and scheduled cell</w:t>
      </w:r>
      <w:r w:rsidR="002D21E4">
        <w:t xml:space="preserve"> are with </w:t>
      </w:r>
      <w:r w:rsidR="002D21E4" w:rsidRPr="00A56950">
        <w:t>different SCS</w:t>
      </w:r>
      <w:r w:rsidR="00CA5F13">
        <w:t xml:space="preserve">, we prefer to keep the current assumption to have the better consistency of specification. </w:t>
      </w:r>
    </w:p>
    <w:p w14:paraId="5B0C92C2" w14:textId="2ED77EE3" w:rsidR="006C0CBE" w:rsidRPr="006C0CBE" w:rsidRDefault="006C0CBE" w:rsidP="006C0CBE">
      <w:pPr>
        <w:pStyle w:val="BodyText"/>
        <w:jc w:val="both"/>
        <w:rPr>
          <w:i/>
          <w:sz w:val="22"/>
        </w:rPr>
      </w:pPr>
      <w:bookmarkStart w:id="7" w:name="_Ref92448747"/>
      <w:r w:rsidRPr="006C0CBE">
        <w:rPr>
          <w:rFonts w:eastAsia="SimSun"/>
          <w:b/>
          <w:bCs/>
          <w:i/>
          <w:sz w:val="22"/>
        </w:rPr>
        <w:t xml:space="preserve">Proposal </w:t>
      </w:r>
      <w:r w:rsidRPr="006C0CBE">
        <w:rPr>
          <w:rFonts w:eastAsia="SimSun"/>
          <w:b/>
          <w:bCs/>
          <w:i/>
          <w:sz w:val="22"/>
        </w:rPr>
        <w:fldChar w:fldCharType="begin"/>
      </w:r>
      <w:r w:rsidRPr="006C0CBE">
        <w:rPr>
          <w:rFonts w:eastAsia="SimSun"/>
          <w:b/>
          <w:bCs/>
          <w:i/>
          <w:sz w:val="22"/>
        </w:rPr>
        <w:instrText xml:space="preserve"> SEQ Proposal \* ARABIC </w:instrText>
      </w:r>
      <w:r w:rsidRPr="006C0CBE">
        <w:rPr>
          <w:rFonts w:eastAsia="SimSun"/>
          <w:b/>
          <w:bCs/>
          <w:i/>
          <w:sz w:val="22"/>
        </w:rPr>
        <w:fldChar w:fldCharType="separate"/>
      </w:r>
      <w:r w:rsidR="001C7FEF">
        <w:rPr>
          <w:rFonts w:eastAsia="SimSun"/>
          <w:b/>
          <w:bCs/>
          <w:i/>
          <w:noProof/>
          <w:sz w:val="22"/>
        </w:rPr>
        <w:t>3</w:t>
      </w:r>
      <w:r w:rsidRPr="006C0CBE">
        <w:rPr>
          <w:rFonts w:eastAsia="SimSun"/>
          <w:b/>
          <w:bCs/>
          <w:i/>
          <w:sz w:val="22"/>
        </w:rPr>
        <w:fldChar w:fldCharType="end"/>
      </w:r>
      <w:r w:rsidRPr="006C0CBE">
        <w:rPr>
          <w:rFonts w:eastAsia="SimSun"/>
          <w:b/>
          <w:bCs/>
          <w:i/>
          <w:sz w:val="22"/>
        </w:rPr>
        <w:t>:</w:t>
      </w:r>
      <w:r w:rsidRPr="006C0CBE">
        <w:rPr>
          <w:i/>
          <w:sz w:val="22"/>
        </w:rPr>
        <w:t xml:space="preserve"> For intra-band non-contiguous CA</w:t>
      </w:r>
      <w:r>
        <w:rPr>
          <w:i/>
          <w:sz w:val="22"/>
        </w:rPr>
        <w:t xml:space="preserve">, </w:t>
      </w:r>
      <w:r w:rsidRPr="006C0CBE">
        <w:rPr>
          <w:i/>
          <w:sz w:val="22"/>
        </w:rPr>
        <w:t xml:space="preserve">1 slot margin is reserved for misalignment. </w:t>
      </w:r>
      <w:r>
        <w:rPr>
          <w:i/>
          <w:sz w:val="22"/>
        </w:rPr>
        <w:t>F</w:t>
      </w:r>
      <w:r w:rsidRPr="006C0CBE">
        <w:rPr>
          <w:i/>
          <w:sz w:val="22"/>
        </w:rPr>
        <w:t>or FR1 and FR2-2 C</w:t>
      </w:r>
      <w:r>
        <w:rPr>
          <w:i/>
          <w:sz w:val="22"/>
        </w:rPr>
        <w:t>A, K slots (s)</w:t>
      </w:r>
      <w:r w:rsidR="00A06E70">
        <w:rPr>
          <w:i/>
          <w:sz w:val="22"/>
        </w:rPr>
        <w:t xml:space="preserve"> are</w:t>
      </w:r>
      <w:r>
        <w:rPr>
          <w:i/>
          <w:sz w:val="22"/>
        </w:rPr>
        <w:t xml:space="preserve"> </w:t>
      </w:r>
      <w:r w:rsidRPr="006C0CBE">
        <w:rPr>
          <w:i/>
          <w:sz w:val="22"/>
        </w:rPr>
        <w:t>reserved</w:t>
      </w:r>
      <w:r>
        <w:rPr>
          <w:i/>
          <w:sz w:val="22"/>
        </w:rPr>
        <w:t>, where K is FFS depending on the MRTD value.</w:t>
      </w:r>
      <w:bookmarkEnd w:id="7"/>
      <w:r>
        <w:rPr>
          <w:i/>
          <w:sz w:val="22"/>
        </w:rPr>
        <w:t xml:space="preserve"> </w:t>
      </w:r>
    </w:p>
    <w:p w14:paraId="19DB65EB" w14:textId="692A0E16" w:rsidR="003B5C2D" w:rsidRPr="006947DC" w:rsidRDefault="006947DC" w:rsidP="0060658F">
      <w:pPr>
        <w:pStyle w:val="BodyText"/>
        <w:jc w:val="both"/>
        <w:rPr>
          <w:i/>
          <w:sz w:val="22"/>
          <w:szCs w:val="22"/>
        </w:rPr>
      </w:pPr>
      <w:bookmarkStart w:id="8" w:name="_Ref92448750"/>
      <w:r w:rsidRPr="006C0CBE">
        <w:rPr>
          <w:rFonts w:eastAsia="SimSun"/>
          <w:b/>
          <w:bCs/>
          <w:i/>
          <w:sz w:val="22"/>
        </w:rPr>
        <w:t xml:space="preserve">Proposal </w:t>
      </w:r>
      <w:r w:rsidRPr="006C0CBE">
        <w:rPr>
          <w:rFonts w:eastAsia="SimSun"/>
          <w:b/>
          <w:bCs/>
          <w:i/>
          <w:sz w:val="22"/>
        </w:rPr>
        <w:fldChar w:fldCharType="begin"/>
      </w:r>
      <w:r w:rsidRPr="006C0CBE">
        <w:rPr>
          <w:rFonts w:eastAsia="SimSun"/>
          <w:b/>
          <w:bCs/>
          <w:i/>
          <w:sz w:val="22"/>
        </w:rPr>
        <w:instrText xml:space="preserve"> SEQ Proposal \* ARABIC </w:instrText>
      </w:r>
      <w:r w:rsidRPr="006C0CBE">
        <w:rPr>
          <w:rFonts w:eastAsia="SimSun"/>
          <w:b/>
          <w:bCs/>
          <w:i/>
          <w:sz w:val="22"/>
        </w:rPr>
        <w:fldChar w:fldCharType="separate"/>
      </w:r>
      <w:r w:rsidR="001C7FEF">
        <w:rPr>
          <w:rFonts w:eastAsia="SimSun"/>
          <w:b/>
          <w:bCs/>
          <w:i/>
          <w:noProof/>
          <w:sz w:val="22"/>
        </w:rPr>
        <w:t>4</w:t>
      </w:r>
      <w:r w:rsidRPr="006C0CBE">
        <w:rPr>
          <w:rFonts w:eastAsia="SimSun"/>
          <w:b/>
          <w:bCs/>
          <w:i/>
          <w:sz w:val="22"/>
        </w:rPr>
        <w:fldChar w:fldCharType="end"/>
      </w:r>
      <w:r w:rsidRPr="006C0CBE">
        <w:rPr>
          <w:rFonts w:eastAsia="SimSun"/>
          <w:b/>
          <w:bCs/>
          <w:i/>
          <w:sz w:val="22"/>
        </w:rPr>
        <w:t>:</w:t>
      </w:r>
      <w:r w:rsidRPr="006947DC">
        <w:rPr>
          <w:i/>
          <w:sz w:val="22"/>
          <w:szCs w:val="22"/>
        </w:rPr>
        <w:t xml:space="preserve"> If the scheduling cell and scheduled cell are with different SCS, keep </w:t>
      </w:r>
      <w:r w:rsidR="002B637C">
        <w:rPr>
          <w:i/>
          <w:sz w:val="22"/>
          <w:szCs w:val="22"/>
        </w:rPr>
        <w:t xml:space="preserve">the </w:t>
      </w:r>
      <w:r w:rsidRPr="006947DC">
        <w:rPr>
          <w:i/>
          <w:sz w:val="22"/>
          <w:szCs w:val="22"/>
        </w:rPr>
        <w:t>current assumption which says “T</w:t>
      </w:r>
      <w:r w:rsidRPr="006947DC">
        <w:rPr>
          <w:i/>
          <w:sz w:val="22"/>
          <w:szCs w:val="22"/>
          <w:vertAlign w:val="subscript"/>
        </w:rPr>
        <w:t>BWPswitchDelay</w:t>
      </w:r>
      <w:r w:rsidRPr="006947DC">
        <w:rPr>
          <w:i/>
          <w:sz w:val="22"/>
          <w:szCs w:val="22"/>
        </w:rPr>
        <w:t xml:space="preserve"> + Y shall follow the smaller SCS of scheduling cell, scheduled cells before and scheduled cells after active BWP change.</w:t>
      </w:r>
      <w:bookmarkEnd w:id="8"/>
    </w:p>
    <w:bookmarkEnd w:id="2"/>
    <w:p w14:paraId="481B26CA" w14:textId="14344E94" w:rsidR="002D44AF" w:rsidRPr="008F268D" w:rsidRDefault="002D44AF" w:rsidP="002D44AF">
      <w:pPr>
        <w:pStyle w:val="Heading1"/>
        <w:rPr>
          <w:rFonts w:cs="Arial"/>
          <w:lang w:eastAsia="zh-TW"/>
        </w:rPr>
      </w:pPr>
      <w:r w:rsidRPr="008F268D">
        <w:rPr>
          <w:rFonts w:cs="Arial"/>
        </w:rPr>
        <w:t>Conclusion</w:t>
      </w:r>
    </w:p>
    <w:p w14:paraId="20492A51" w14:textId="04B55535" w:rsidR="00DA5756" w:rsidRDefault="004F402C" w:rsidP="00DA5756">
      <w:pPr>
        <w:spacing w:line="276" w:lineRule="auto"/>
        <w:rPr>
          <w:rFonts w:eastAsia="SimSun"/>
          <w:lang w:val="en-US"/>
        </w:rPr>
      </w:pPr>
      <w:r w:rsidRPr="008F268D">
        <w:rPr>
          <w:rFonts w:eastAsia="SimSun"/>
          <w:lang w:val="en-US"/>
        </w:rPr>
        <w:t xml:space="preserve">In this contribution, we discuss </w:t>
      </w:r>
      <w:r w:rsidR="008F268D" w:rsidRPr="008F268D">
        <w:rPr>
          <w:rFonts w:eastAsia="SimSun"/>
          <w:lang w:val="en-US"/>
        </w:rPr>
        <w:t>the timing</w:t>
      </w:r>
      <w:r w:rsidR="00D45F71" w:rsidRPr="008F268D">
        <w:rPr>
          <w:rFonts w:eastAsia="SimSun"/>
          <w:lang w:val="en-US"/>
        </w:rPr>
        <w:t xml:space="preserve"> measurement </w:t>
      </w:r>
      <w:r w:rsidR="00EB0665" w:rsidRPr="008F268D">
        <w:rPr>
          <w:rFonts w:eastAsia="SimSun"/>
          <w:lang w:val="en-US"/>
        </w:rPr>
        <w:t xml:space="preserve">requirement </w:t>
      </w:r>
      <w:r w:rsidR="00D45F71" w:rsidRPr="008F268D">
        <w:rPr>
          <w:rFonts w:eastAsia="SimSun"/>
          <w:lang w:val="en-US"/>
        </w:rPr>
        <w:t xml:space="preserve">in </w:t>
      </w:r>
      <w:r w:rsidR="005E3AFF" w:rsidRPr="008F268D">
        <w:rPr>
          <w:rFonts w:eastAsia="SimSun"/>
          <w:lang w:val="en-US"/>
        </w:rPr>
        <w:t>FR2-2</w:t>
      </w:r>
      <w:r w:rsidRPr="008F268D">
        <w:rPr>
          <w:rFonts w:eastAsia="SimSun"/>
          <w:lang w:val="en-US"/>
        </w:rPr>
        <w:t xml:space="preserve">. </w:t>
      </w:r>
      <w:r w:rsidR="00EB0665" w:rsidRPr="008F268D">
        <w:rPr>
          <w:rFonts w:eastAsia="SimSun"/>
          <w:lang w:val="en-US"/>
        </w:rPr>
        <w:t xml:space="preserve">We have the following observations and proposals. </w:t>
      </w:r>
    </w:p>
    <w:p w14:paraId="7F6345A1" w14:textId="7BA0F93F" w:rsidR="008F268D" w:rsidRDefault="008F268D" w:rsidP="00DA5756">
      <w:pPr>
        <w:spacing w:line="276" w:lineRule="auto"/>
        <w:rPr>
          <w:rFonts w:eastAsia="SimSun"/>
          <w:lang w:val="en-US"/>
        </w:rPr>
      </w:pPr>
      <w:r>
        <w:rPr>
          <w:rFonts w:eastAsia="SimSun"/>
          <w:lang w:val="en-US"/>
        </w:rPr>
        <w:fldChar w:fldCharType="begin"/>
      </w:r>
      <w:r>
        <w:rPr>
          <w:rFonts w:eastAsia="SimSun"/>
          <w:lang w:val="en-US"/>
        </w:rPr>
        <w:instrText xml:space="preserve"> REF _Ref85643409 \h </w:instrText>
      </w:r>
      <w:r>
        <w:rPr>
          <w:rFonts w:eastAsia="SimSun"/>
          <w:lang w:val="en-US"/>
        </w:rPr>
      </w:r>
      <w:r>
        <w:rPr>
          <w:rFonts w:eastAsia="SimSun"/>
          <w:lang w:val="en-US"/>
        </w:rPr>
        <w:fldChar w:fldCharType="separate"/>
      </w:r>
      <w:r w:rsidR="001C7FEF" w:rsidRPr="0021498F">
        <w:rPr>
          <w:b/>
          <w:i/>
          <w:sz w:val="22"/>
        </w:rPr>
        <w:t xml:space="preserve">Observation </w:t>
      </w:r>
      <w:r w:rsidR="001C7FEF">
        <w:rPr>
          <w:b/>
          <w:i/>
          <w:noProof/>
          <w:sz w:val="22"/>
        </w:rPr>
        <w:t>1</w:t>
      </w:r>
      <w:r w:rsidR="001C7FEF" w:rsidRPr="0021498F">
        <w:rPr>
          <w:i/>
          <w:sz w:val="22"/>
        </w:rPr>
        <w:t xml:space="preserve">: </w:t>
      </w:r>
      <w:r w:rsidR="001C7FEF" w:rsidRPr="0021498F">
        <w:rPr>
          <w:rFonts w:eastAsia="SimSun"/>
          <w:bCs/>
          <w:i/>
          <w:sz w:val="22"/>
        </w:rPr>
        <w:t>For the higher SCS, the timing error is dominated by the RF mismatch and margin.</w:t>
      </w:r>
      <w:r>
        <w:rPr>
          <w:rFonts w:eastAsia="SimSun"/>
          <w:lang w:val="en-US"/>
        </w:rPr>
        <w:fldChar w:fldCharType="end"/>
      </w:r>
    </w:p>
    <w:p w14:paraId="6986CE69" w14:textId="31181E05" w:rsidR="008F268D" w:rsidRDefault="008F268D" w:rsidP="00DA5756">
      <w:pPr>
        <w:spacing w:line="276" w:lineRule="auto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fldChar w:fldCharType="begin"/>
      </w:r>
      <w:r>
        <w:rPr>
          <w:rFonts w:eastAsia="SimSun"/>
          <w:lang w:val="en-US"/>
        </w:rPr>
        <w:instrText xml:space="preserve"> REF _Ref85643411 \h </w:instrText>
      </w:r>
      <w:r>
        <w:rPr>
          <w:rFonts w:eastAsia="SimSun"/>
          <w:lang w:val="en-US"/>
        </w:rPr>
      </w:r>
      <w:r>
        <w:rPr>
          <w:rFonts w:eastAsia="SimSun"/>
          <w:lang w:val="en-US"/>
        </w:rPr>
        <w:fldChar w:fldCharType="separate"/>
      </w:r>
      <w:r w:rsidR="001C7FEF" w:rsidRPr="0021498F">
        <w:rPr>
          <w:b/>
          <w:i/>
          <w:sz w:val="22"/>
        </w:rPr>
        <w:t xml:space="preserve">Observation </w:t>
      </w:r>
      <w:r w:rsidR="001C7FEF">
        <w:rPr>
          <w:b/>
          <w:i/>
          <w:noProof/>
          <w:sz w:val="22"/>
        </w:rPr>
        <w:t>2</w:t>
      </w:r>
      <w:r w:rsidR="001C7FEF" w:rsidRPr="0021498F">
        <w:rPr>
          <w:i/>
          <w:sz w:val="22"/>
        </w:rPr>
        <w:t xml:space="preserve">: </w:t>
      </w:r>
      <w:r w:rsidR="001C7FEF" w:rsidRPr="0021498F">
        <w:rPr>
          <w:rFonts w:eastAsia="SimSun"/>
          <w:bCs/>
          <w:i/>
          <w:sz w:val="22"/>
        </w:rPr>
        <w:t xml:space="preserve">The timing error budget for RF mismatch and margin will be reduced to </w:t>
      </w:r>
      <w:r w:rsidR="001C7FEF">
        <w:rPr>
          <w:rFonts w:eastAsia="SimSun"/>
          <w:bCs/>
          <w:i/>
          <w:sz w:val="22"/>
        </w:rPr>
        <w:t>~</w:t>
      </w:r>
      <w:r w:rsidR="001C7FEF" w:rsidRPr="0021498F">
        <w:rPr>
          <w:rFonts w:eastAsia="SimSun"/>
          <w:bCs/>
          <w:i/>
          <w:sz w:val="22"/>
        </w:rPr>
        <w:t xml:space="preserve">2.1 Ts and </w:t>
      </w:r>
      <w:r w:rsidR="001C7FEF">
        <w:rPr>
          <w:rFonts w:eastAsia="SimSun"/>
          <w:bCs/>
          <w:i/>
          <w:sz w:val="22"/>
        </w:rPr>
        <w:t>~</w:t>
      </w:r>
      <w:r w:rsidR="001C7FEF" w:rsidRPr="0021498F">
        <w:rPr>
          <w:rFonts w:eastAsia="SimSun"/>
          <w:bCs/>
          <w:i/>
          <w:sz w:val="22"/>
        </w:rPr>
        <w:t xml:space="preserve">1 Ts for </w:t>
      </w:r>
      <w:r w:rsidR="001C7FEF" w:rsidRPr="00F80BE2">
        <w:rPr>
          <w:rFonts w:eastAsia="SimSun"/>
          <w:bCs/>
          <w:i/>
          <w:sz w:val="22"/>
        </w:rPr>
        <w:t>UL SCS of 480k Hz and 960 kHz, respectively</w:t>
      </w:r>
      <w:r>
        <w:rPr>
          <w:rFonts w:eastAsia="SimSun"/>
          <w:lang w:val="en-US"/>
        </w:rPr>
        <w:fldChar w:fldCharType="end"/>
      </w:r>
    </w:p>
    <w:p w14:paraId="2D5BF49D" w14:textId="67A8D1D1" w:rsidR="001C7FEF" w:rsidRPr="001C7FEF" w:rsidRDefault="001648BD" w:rsidP="001C7FEF">
      <w:pPr>
        <w:pStyle w:val="Caption"/>
        <w:rPr>
          <w:rFonts w:eastAsia="SimSun"/>
          <w:bCs/>
          <w:i/>
          <w:sz w:val="22"/>
        </w:rPr>
      </w:pPr>
      <w:r w:rsidRPr="00F80BE2">
        <w:rPr>
          <w:rFonts w:eastAsia="SimSun"/>
          <w:lang w:val="en-US"/>
        </w:rPr>
        <w:fldChar w:fldCharType="begin"/>
      </w:r>
      <w:r w:rsidRPr="00F80BE2">
        <w:rPr>
          <w:rFonts w:eastAsia="SimSun"/>
          <w:lang w:val="en-US"/>
        </w:rPr>
        <w:instrText xml:space="preserve"> REF _Ref92444784 \h  \* MERGEFORMAT </w:instrText>
      </w:r>
      <w:r w:rsidRPr="00F80BE2">
        <w:rPr>
          <w:rFonts w:eastAsia="SimSun"/>
          <w:lang w:val="en-US"/>
        </w:rPr>
      </w:r>
      <w:r w:rsidRPr="00F80BE2">
        <w:rPr>
          <w:rFonts w:eastAsia="SimSun"/>
          <w:lang w:val="en-US"/>
        </w:rPr>
        <w:fldChar w:fldCharType="separate"/>
      </w:r>
      <w:r w:rsidR="001C7FEF" w:rsidRPr="00F80BE2">
        <w:rPr>
          <w:rFonts w:eastAsia="SimSun"/>
          <w:bCs/>
          <w:i/>
          <w:sz w:val="22"/>
        </w:rPr>
        <w:t xml:space="preserve">Proposal </w:t>
      </w:r>
      <w:r w:rsidR="001C7FEF" w:rsidRPr="001C7FEF">
        <w:rPr>
          <w:rFonts w:eastAsia="SimSun"/>
          <w:bCs/>
          <w:i/>
          <w:noProof/>
          <w:sz w:val="22"/>
        </w:rPr>
        <w:t>1</w:t>
      </w:r>
      <w:r w:rsidR="001C7FEF" w:rsidRPr="00F80BE2">
        <w:rPr>
          <w:rFonts w:eastAsia="SimSun"/>
          <w:bCs/>
          <w:i/>
          <w:sz w:val="22"/>
        </w:rPr>
        <w:t>:</w:t>
      </w:r>
      <w:r w:rsidR="001C7FEF" w:rsidRPr="00F80BE2">
        <w:rPr>
          <w:i/>
          <w:sz w:val="22"/>
        </w:rPr>
        <w:t xml:space="preserve"> Introduce a new UE capability for supporting UL timing accuracy</w:t>
      </w:r>
      <w:r w:rsidR="001C7FEF" w:rsidRPr="00F80BE2">
        <w:rPr>
          <w:i/>
          <w:sz w:val="22"/>
          <w:szCs w:val="22"/>
        </w:rPr>
        <w:t>.</w:t>
      </w:r>
      <w:r w:rsidRPr="00F80BE2">
        <w:rPr>
          <w:rFonts w:eastAsia="SimSun"/>
          <w:lang w:val="en-US"/>
        </w:rPr>
        <w:fldChar w:fldCharType="end"/>
      </w:r>
      <w:r w:rsidR="008F268D" w:rsidRPr="00F80BE2">
        <w:rPr>
          <w:rFonts w:eastAsia="SimSun"/>
          <w:lang w:val="en-US"/>
        </w:rPr>
        <w:fldChar w:fldCharType="begin"/>
      </w:r>
      <w:r w:rsidR="008F268D" w:rsidRPr="00F80BE2">
        <w:rPr>
          <w:rFonts w:eastAsia="SimSun"/>
          <w:lang w:val="en-US"/>
        </w:rPr>
        <w:instrText xml:space="preserve"> REF _Ref85643418 \h </w:instrText>
      </w:r>
      <w:r w:rsidRPr="00F80BE2">
        <w:rPr>
          <w:rFonts w:eastAsia="SimSun"/>
          <w:lang w:val="en-US"/>
        </w:rPr>
        <w:instrText xml:space="preserve"> \* MERGEFORMAT </w:instrText>
      </w:r>
      <w:r w:rsidR="008F268D" w:rsidRPr="00F80BE2">
        <w:rPr>
          <w:rFonts w:eastAsia="SimSun"/>
          <w:lang w:val="en-US"/>
        </w:rPr>
      </w:r>
      <w:r w:rsidR="008F268D" w:rsidRPr="00F80BE2">
        <w:rPr>
          <w:rFonts w:eastAsia="SimSun"/>
          <w:lang w:val="en-US"/>
        </w:rPr>
        <w:fldChar w:fldCharType="separate"/>
      </w:r>
    </w:p>
    <w:p w14:paraId="3BC3F55D" w14:textId="77777777" w:rsidR="001C7FEF" w:rsidRPr="00A646D5" w:rsidRDefault="001C7FEF" w:rsidP="001C7FEF">
      <w:pPr>
        <w:spacing w:line="276" w:lineRule="auto"/>
        <w:rPr>
          <w:rFonts w:eastAsia="SimSun"/>
          <w:bCs/>
          <w:i/>
          <w:sz w:val="22"/>
        </w:rPr>
      </w:pPr>
      <w:r w:rsidRPr="0021498F">
        <w:rPr>
          <w:b/>
          <w:i/>
          <w:sz w:val="22"/>
        </w:rPr>
        <w:t xml:space="preserve">Observation </w:t>
      </w:r>
      <w:r>
        <w:rPr>
          <w:b/>
          <w:i/>
          <w:sz w:val="22"/>
        </w:rPr>
        <w:t>3</w:t>
      </w:r>
      <w:r w:rsidRPr="001C7FEF">
        <w:rPr>
          <w:b/>
          <w:i/>
          <w:sz w:val="22"/>
        </w:rPr>
        <w:t xml:space="preserve">: Network could schedule one UE at one UL slot to avoid UL interference between UEs when UE cannot support accurate UL timing. </w:t>
      </w:r>
      <w:bookmarkStart w:id="9" w:name="_GoBack"/>
      <w:bookmarkEnd w:id="9"/>
    </w:p>
    <w:p w14:paraId="59F887BA" w14:textId="4568F64D" w:rsidR="008F268D" w:rsidRDefault="001C7FEF" w:rsidP="00DA5756">
      <w:pPr>
        <w:spacing w:line="276" w:lineRule="auto"/>
        <w:rPr>
          <w:rFonts w:eastAsia="SimSun"/>
          <w:b/>
          <w:lang w:val="en-US"/>
        </w:rPr>
      </w:pPr>
      <w:r w:rsidRPr="001C7FEF">
        <w:rPr>
          <w:b/>
          <w:i/>
          <w:sz w:val="22"/>
        </w:rPr>
        <w:t>Proposal 2: UE shall not transmit UL transmissions on the 1st UL</w:t>
      </w:r>
      <w:r w:rsidRPr="001C7FEF">
        <w:rPr>
          <w:b/>
          <w:i/>
          <w:sz w:val="22"/>
          <w:szCs w:val="22"/>
        </w:rPr>
        <w:t xml:space="preserve"> symbol and</w:t>
      </w:r>
      <w:r w:rsidRPr="001C7FEF">
        <w:rPr>
          <w:b/>
          <w:i/>
          <w:sz w:val="22"/>
        </w:rPr>
        <w:t xml:space="preserve"> the last UL symbol of scheduled UL slots, if the UE cannot meet the new Te requirement for SCS of 480 kHz / 960 kHz</w:t>
      </w:r>
      <w:r w:rsidRPr="001C7FEF">
        <w:rPr>
          <w:b/>
          <w:i/>
          <w:sz w:val="22"/>
          <w:szCs w:val="22"/>
        </w:rPr>
        <w:t>.</w:t>
      </w:r>
      <w:r w:rsidR="008F268D" w:rsidRPr="00F80BE2">
        <w:rPr>
          <w:rFonts w:eastAsia="SimSun"/>
          <w:b/>
          <w:lang w:val="en-US"/>
        </w:rPr>
        <w:fldChar w:fldCharType="end"/>
      </w:r>
    </w:p>
    <w:p w14:paraId="6D59B4C0" w14:textId="19529916" w:rsidR="006C0CBE" w:rsidRPr="006947DC" w:rsidRDefault="006947DC" w:rsidP="00DA5756">
      <w:pPr>
        <w:spacing w:line="276" w:lineRule="auto"/>
        <w:rPr>
          <w:rFonts w:eastAsia="SimSun"/>
          <w:b/>
          <w:lang w:val="en-US"/>
        </w:rPr>
      </w:pPr>
      <w:r w:rsidRPr="006947DC">
        <w:rPr>
          <w:rFonts w:eastAsia="SimSun"/>
          <w:b/>
          <w:lang w:val="en-US"/>
        </w:rPr>
        <w:fldChar w:fldCharType="begin"/>
      </w:r>
      <w:r w:rsidRPr="006947DC">
        <w:rPr>
          <w:rFonts w:eastAsia="SimSun"/>
          <w:b/>
          <w:lang w:val="en-US"/>
        </w:rPr>
        <w:instrText xml:space="preserve"> REF _Ref92448747 \h  \* MERGEFORMAT </w:instrText>
      </w:r>
      <w:r w:rsidRPr="006947DC">
        <w:rPr>
          <w:rFonts w:eastAsia="SimSun"/>
          <w:b/>
          <w:lang w:val="en-US"/>
        </w:rPr>
      </w:r>
      <w:r w:rsidRPr="006947DC">
        <w:rPr>
          <w:rFonts w:eastAsia="SimSun"/>
          <w:b/>
          <w:lang w:val="en-US"/>
        </w:rPr>
        <w:fldChar w:fldCharType="separate"/>
      </w:r>
      <w:r w:rsidR="001C7FEF" w:rsidRPr="006C0CBE">
        <w:rPr>
          <w:rFonts w:eastAsia="SimSun"/>
          <w:b/>
          <w:bCs/>
          <w:i/>
          <w:sz w:val="22"/>
        </w:rPr>
        <w:t xml:space="preserve">Proposal </w:t>
      </w:r>
      <w:r w:rsidR="001C7FEF">
        <w:rPr>
          <w:rFonts w:eastAsia="SimSun"/>
          <w:b/>
          <w:bCs/>
          <w:i/>
          <w:noProof/>
          <w:sz w:val="22"/>
        </w:rPr>
        <w:t>3</w:t>
      </w:r>
      <w:r w:rsidR="001C7FEF" w:rsidRPr="006C0CBE">
        <w:rPr>
          <w:rFonts w:eastAsia="SimSun"/>
          <w:b/>
          <w:bCs/>
          <w:i/>
          <w:sz w:val="22"/>
        </w:rPr>
        <w:t>:</w:t>
      </w:r>
      <w:r w:rsidR="001C7FEF" w:rsidRPr="001C7FEF">
        <w:rPr>
          <w:b/>
          <w:i/>
          <w:sz w:val="22"/>
        </w:rPr>
        <w:t xml:space="preserve"> For intra-band non-contiguous CA, 1 slot margin is reserved for misalignment. For FR1 and FR2-2 CA, K slots (s) are reserved, where K is FFS depending on the MRTD value.</w:t>
      </w:r>
      <w:r w:rsidRPr="006947DC">
        <w:rPr>
          <w:rFonts w:eastAsia="SimSun"/>
          <w:b/>
          <w:lang w:val="en-US"/>
        </w:rPr>
        <w:fldChar w:fldCharType="end"/>
      </w:r>
    </w:p>
    <w:p w14:paraId="653C4B25" w14:textId="10C79465" w:rsidR="006947DC" w:rsidRPr="006947DC" w:rsidRDefault="006947DC" w:rsidP="00DA5756">
      <w:pPr>
        <w:spacing w:line="276" w:lineRule="auto"/>
        <w:rPr>
          <w:rFonts w:eastAsia="SimSun"/>
          <w:b/>
          <w:lang w:val="en-US"/>
        </w:rPr>
      </w:pPr>
      <w:r w:rsidRPr="006947DC">
        <w:rPr>
          <w:rFonts w:eastAsia="SimSun"/>
          <w:b/>
          <w:lang w:val="en-US"/>
        </w:rPr>
        <w:fldChar w:fldCharType="begin"/>
      </w:r>
      <w:r w:rsidRPr="006947DC">
        <w:rPr>
          <w:rFonts w:eastAsia="SimSun"/>
          <w:b/>
          <w:lang w:val="en-US"/>
        </w:rPr>
        <w:instrText xml:space="preserve"> REF _Ref92448750 \h  \* MERGEFORMAT </w:instrText>
      </w:r>
      <w:r w:rsidRPr="006947DC">
        <w:rPr>
          <w:rFonts w:eastAsia="SimSun"/>
          <w:b/>
          <w:lang w:val="en-US"/>
        </w:rPr>
      </w:r>
      <w:r w:rsidRPr="006947DC">
        <w:rPr>
          <w:rFonts w:eastAsia="SimSun"/>
          <w:b/>
          <w:lang w:val="en-US"/>
        </w:rPr>
        <w:fldChar w:fldCharType="separate"/>
      </w:r>
      <w:r w:rsidR="001C7FEF" w:rsidRPr="006C0CBE">
        <w:rPr>
          <w:rFonts w:eastAsia="SimSun"/>
          <w:b/>
          <w:bCs/>
          <w:i/>
          <w:sz w:val="22"/>
        </w:rPr>
        <w:t xml:space="preserve">Proposal </w:t>
      </w:r>
      <w:r w:rsidR="001C7FEF">
        <w:rPr>
          <w:rFonts w:eastAsia="SimSun"/>
          <w:b/>
          <w:bCs/>
          <w:i/>
          <w:noProof/>
          <w:sz w:val="22"/>
        </w:rPr>
        <w:t>4</w:t>
      </w:r>
      <w:r w:rsidR="001C7FEF" w:rsidRPr="006C0CBE">
        <w:rPr>
          <w:rFonts w:eastAsia="SimSun"/>
          <w:b/>
          <w:bCs/>
          <w:i/>
          <w:sz w:val="22"/>
        </w:rPr>
        <w:t>:</w:t>
      </w:r>
      <w:r w:rsidR="001C7FEF" w:rsidRPr="001C7FEF">
        <w:rPr>
          <w:b/>
          <w:i/>
          <w:sz w:val="22"/>
          <w:szCs w:val="22"/>
        </w:rPr>
        <w:t xml:space="preserve"> If the scheduling cell and scheduled cell are with different SCS, keep the current assumption which says “TBWPswitchDelay + Y shall follow the smaller SCS of scheduling cell, scheduled cells before and scheduled cells after active BWP change.</w:t>
      </w:r>
      <w:r w:rsidRPr="006947DC">
        <w:rPr>
          <w:rFonts w:eastAsia="SimSun"/>
          <w:b/>
          <w:lang w:val="en-US"/>
        </w:rPr>
        <w:fldChar w:fldCharType="end"/>
      </w:r>
    </w:p>
    <w:p w14:paraId="27149AB7" w14:textId="77777777" w:rsidR="002D44AF" w:rsidRPr="00FE0E3F" w:rsidRDefault="002D44AF" w:rsidP="00681EC5">
      <w:pPr>
        <w:pStyle w:val="Heading1"/>
        <w:numPr>
          <w:ilvl w:val="0"/>
          <w:numId w:val="0"/>
        </w:numPr>
        <w:rPr>
          <w:rFonts w:cs="Arial"/>
          <w:lang w:val="en-US"/>
        </w:rPr>
      </w:pPr>
      <w:r w:rsidRPr="00FE0E3F">
        <w:rPr>
          <w:rFonts w:cs="Arial"/>
          <w:lang w:val="en-US" w:eastAsia="zh-TW"/>
        </w:rPr>
        <w:t>References</w:t>
      </w:r>
    </w:p>
    <w:p w14:paraId="6281EB94" w14:textId="4FE6F315" w:rsidR="00D869A4" w:rsidRPr="003E2BE2" w:rsidRDefault="00ED3ECC" w:rsidP="003E2BE2">
      <w:pPr>
        <w:pStyle w:val="ListParagraph"/>
        <w:numPr>
          <w:ilvl w:val="0"/>
          <w:numId w:val="2"/>
        </w:numPr>
      </w:pPr>
      <w:r>
        <w:rPr>
          <w:lang w:val="en-US"/>
        </w:rPr>
        <w:t>R4-2120316</w:t>
      </w:r>
      <w:r w:rsidR="003D4CAF">
        <w:rPr>
          <w:lang w:val="en-US"/>
        </w:rPr>
        <w:t xml:space="preserve">, </w:t>
      </w:r>
      <w:r w:rsidR="003E2BE2" w:rsidRPr="003E2BE2">
        <w:t>WF on R17 NR_ext_to_71GHz_RRM_1</w:t>
      </w:r>
      <w:r w:rsidR="00104EFC" w:rsidRPr="00555817">
        <w:rPr>
          <w:lang w:val="en-US"/>
        </w:rPr>
        <w:t xml:space="preserve">, </w:t>
      </w:r>
      <w:r w:rsidR="0022219B" w:rsidRPr="0022219B">
        <w:t>Qualcomm</w:t>
      </w:r>
      <w:r w:rsidR="00104EFC" w:rsidRPr="0022219B">
        <w:rPr>
          <w:lang w:val="en-US"/>
        </w:rPr>
        <w:t>.</w:t>
      </w:r>
      <w:r w:rsidR="0043007D" w:rsidRPr="0022219B">
        <w:rPr>
          <w:lang w:val="en-US"/>
        </w:rPr>
        <w:t xml:space="preserve"> </w:t>
      </w:r>
    </w:p>
    <w:p w14:paraId="003CE390" w14:textId="433C8960" w:rsidR="003E2BE2" w:rsidRPr="0022219B" w:rsidRDefault="00ED3ECC" w:rsidP="00A208CA">
      <w:pPr>
        <w:pStyle w:val="ListParagraph"/>
        <w:numPr>
          <w:ilvl w:val="0"/>
          <w:numId w:val="2"/>
        </w:numPr>
      </w:pPr>
      <w:r>
        <w:rPr>
          <w:lang w:val="en-US"/>
        </w:rPr>
        <w:t>R4-2120317</w:t>
      </w:r>
      <w:r w:rsidR="00A208CA">
        <w:rPr>
          <w:lang w:val="en-US"/>
        </w:rPr>
        <w:t xml:space="preserve">, </w:t>
      </w:r>
      <w:r w:rsidR="00A208CA" w:rsidRPr="00A208CA">
        <w:t>WF on NR extension to 71 GHz – RRM - Part 2</w:t>
      </w:r>
      <w:r w:rsidR="00A208CA">
        <w:rPr>
          <w:rFonts w:hint="eastAsia"/>
          <w:lang w:eastAsia="zh-TW"/>
        </w:rPr>
        <w:t xml:space="preserve">, </w:t>
      </w:r>
      <w:r w:rsidR="00A208CA" w:rsidRPr="00A208CA">
        <w:rPr>
          <w:lang w:eastAsia="zh-TW"/>
        </w:rPr>
        <w:t>Intel Corporation</w:t>
      </w:r>
      <w:r w:rsidR="00A208CA">
        <w:rPr>
          <w:lang w:eastAsia="zh-TW"/>
        </w:rPr>
        <w:t>.</w:t>
      </w:r>
    </w:p>
    <w:sectPr w:rsidR="003E2BE2" w:rsidRPr="0022219B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AB5217" w14:textId="77777777" w:rsidR="00855CDB" w:rsidRDefault="00855CDB">
      <w:r>
        <w:separator/>
      </w:r>
    </w:p>
  </w:endnote>
  <w:endnote w:type="continuationSeparator" w:id="0">
    <w:p w14:paraId="22DC3C40" w14:textId="77777777" w:rsidR="00855CDB" w:rsidRDefault="0085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76F09" w14:textId="77777777" w:rsidR="00855CDB" w:rsidRDefault="00855CDB">
      <w:r>
        <w:separator/>
      </w:r>
    </w:p>
  </w:footnote>
  <w:footnote w:type="continuationSeparator" w:id="0">
    <w:p w14:paraId="49C5C9CF" w14:textId="77777777" w:rsidR="00855CDB" w:rsidRDefault="00855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4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85283"/>
    <w:multiLevelType w:val="hybridMultilevel"/>
    <w:tmpl w:val="81E46E34"/>
    <w:lvl w:ilvl="0" w:tplc="35F672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22D05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DACD0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04066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F2A05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4EE2B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0004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4C97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3A64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4AE"/>
    <w:rsid w:val="00004B5C"/>
    <w:rsid w:val="000054AF"/>
    <w:rsid w:val="00005A6B"/>
    <w:rsid w:val="00006BC3"/>
    <w:rsid w:val="00006CE2"/>
    <w:rsid w:val="0000797A"/>
    <w:rsid w:val="00010490"/>
    <w:rsid w:val="00010843"/>
    <w:rsid w:val="00011D0E"/>
    <w:rsid w:val="000121C0"/>
    <w:rsid w:val="000144E7"/>
    <w:rsid w:val="00014BCA"/>
    <w:rsid w:val="00015569"/>
    <w:rsid w:val="00015793"/>
    <w:rsid w:val="00015873"/>
    <w:rsid w:val="0001606C"/>
    <w:rsid w:val="000163FB"/>
    <w:rsid w:val="000202E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2722C"/>
    <w:rsid w:val="00030251"/>
    <w:rsid w:val="0003040C"/>
    <w:rsid w:val="00030566"/>
    <w:rsid w:val="000306A4"/>
    <w:rsid w:val="00030FBE"/>
    <w:rsid w:val="00031C1D"/>
    <w:rsid w:val="00031D2E"/>
    <w:rsid w:val="00032308"/>
    <w:rsid w:val="00032F6B"/>
    <w:rsid w:val="0003305F"/>
    <w:rsid w:val="00034145"/>
    <w:rsid w:val="000343F5"/>
    <w:rsid w:val="00034473"/>
    <w:rsid w:val="00035BCE"/>
    <w:rsid w:val="00035C8A"/>
    <w:rsid w:val="00036802"/>
    <w:rsid w:val="00036E9D"/>
    <w:rsid w:val="00037AA6"/>
    <w:rsid w:val="0004087B"/>
    <w:rsid w:val="00040D11"/>
    <w:rsid w:val="000410F7"/>
    <w:rsid w:val="00041894"/>
    <w:rsid w:val="00041C77"/>
    <w:rsid w:val="00041F1E"/>
    <w:rsid w:val="00043A47"/>
    <w:rsid w:val="00044184"/>
    <w:rsid w:val="0004557B"/>
    <w:rsid w:val="000472D9"/>
    <w:rsid w:val="00047DB7"/>
    <w:rsid w:val="00047F44"/>
    <w:rsid w:val="00051438"/>
    <w:rsid w:val="00052DFA"/>
    <w:rsid w:val="00053BDB"/>
    <w:rsid w:val="00053C5F"/>
    <w:rsid w:val="0005409A"/>
    <w:rsid w:val="00054D06"/>
    <w:rsid w:val="00055697"/>
    <w:rsid w:val="0005657E"/>
    <w:rsid w:val="00056973"/>
    <w:rsid w:val="00056E1C"/>
    <w:rsid w:val="000572CA"/>
    <w:rsid w:val="000576A7"/>
    <w:rsid w:val="00057DC0"/>
    <w:rsid w:val="000626D9"/>
    <w:rsid w:val="00062CAB"/>
    <w:rsid w:val="00063B2B"/>
    <w:rsid w:val="00063E25"/>
    <w:rsid w:val="000646D3"/>
    <w:rsid w:val="00065798"/>
    <w:rsid w:val="00065840"/>
    <w:rsid w:val="00065B1A"/>
    <w:rsid w:val="000672B2"/>
    <w:rsid w:val="0006733D"/>
    <w:rsid w:val="00067717"/>
    <w:rsid w:val="00071E1A"/>
    <w:rsid w:val="000728B9"/>
    <w:rsid w:val="00072D4C"/>
    <w:rsid w:val="00073692"/>
    <w:rsid w:val="00074BF1"/>
    <w:rsid w:val="00074E75"/>
    <w:rsid w:val="00075A79"/>
    <w:rsid w:val="000804BB"/>
    <w:rsid w:val="00080564"/>
    <w:rsid w:val="000806FE"/>
    <w:rsid w:val="00081783"/>
    <w:rsid w:val="000818F7"/>
    <w:rsid w:val="0008193D"/>
    <w:rsid w:val="00081C4E"/>
    <w:rsid w:val="00082AA4"/>
    <w:rsid w:val="00082E43"/>
    <w:rsid w:val="000837A9"/>
    <w:rsid w:val="000854BF"/>
    <w:rsid w:val="0008693B"/>
    <w:rsid w:val="00087287"/>
    <w:rsid w:val="0008738E"/>
    <w:rsid w:val="00087F02"/>
    <w:rsid w:val="00090437"/>
    <w:rsid w:val="00092656"/>
    <w:rsid w:val="0009317F"/>
    <w:rsid w:val="00093B92"/>
    <w:rsid w:val="00093E7E"/>
    <w:rsid w:val="000940AE"/>
    <w:rsid w:val="000940F8"/>
    <w:rsid w:val="00094666"/>
    <w:rsid w:val="000948A0"/>
    <w:rsid w:val="00095C8E"/>
    <w:rsid w:val="0009654C"/>
    <w:rsid w:val="00096679"/>
    <w:rsid w:val="0009679F"/>
    <w:rsid w:val="00096F03"/>
    <w:rsid w:val="00096F26"/>
    <w:rsid w:val="00097204"/>
    <w:rsid w:val="00097B15"/>
    <w:rsid w:val="000A02F0"/>
    <w:rsid w:val="000A23B4"/>
    <w:rsid w:val="000A28EE"/>
    <w:rsid w:val="000A2E10"/>
    <w:rsid w:val="000A2E1A"/>
    <w:rsid w:val="000A3132"/>
    <w:rsid w:val="000A3442"/>
    <w:rsid w:val="000A3578"/>
    <w:rsid w:val="000A359F"/>
    <w:rsid w:val="000A41F5"/>
    <w:rsid w:val="000A46B9"/>
    <w:rsid w:val="000A4B81"/>
    <w:rsid w:val="000A510F"/>
    <w:rsid w:val="000A5EB0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CAE"/>
    <w:rsid w:val="000B5122"/>
    <w:rsid w:val="000B5B95"/>
    <w:rsid w:val="000B5C94"/>
    <w:rsid w:val="000B62D4"/>
    <w:rsid w:val="000C0783"/>
    <w:rsid w:val="000C0E80"/>
    <w:rsid w:val="000C0F43"/>
    <w:rsid w:val="000C284B"/>
    <w:rsid w:val="000C3999"/>
    <w:rsid w:val="000C43F7"/>
    <w:rsid w:val="000C44A9"/>
    <w:rsid w:val="000C53A9"/>
    <w:rsid w:val="000C77C1"/>
    <w:rsid w:val="000D02BB"/>
    <w:rsid w:val="000D0353"/>
    <w:rsid w:val="000D06B4"/>
    <w:rsid w:val="000D0CCA"/>
    <w:rsid w:val="000D0E27"/>
    <w:rsid w:val="000D1E9A"/>
    <w:rsid w:val="000D2E08"/>
    <w:rsid w:val="000D420B"/>
    <w:rsid w:val="000D4830"/>
    <w:rsid w:val="000D54C6"/>
    <w:rsid w:val="000D6CFC"/>
    <w:rsid w:val="000E005A"/>
    <w:rsid w:val="000E16EB"/>
    <w:rsid w:val="000E2341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1E98"/>
    <w:rsid w:val="001033DD"/>
    <w:rsid w:val="00103A52"/>
    <w:rsid w:val="00104EFC"/>
    <w:rsid w:val="00106D86"/>
    <w:rsid w:val="00107C99"/>
    <w:rsid w:val="0011053D"/>
    <w:rsid w:val="00111BD8"/>
    <w:rsid w:val="00111EC9"/>
    <w:rsid w:val="001122FF"/>
    <w:rsid w:val="00112480"/>
    <w:rsid w:val="00112898"/>
    <w:rsid w:val="00112E4A"/>
    <w:rsid w:val="00112E6E"/>
    <w:rsid w:val="001132F9"/>
    <w:rsid w:val="001135BD"/>
    <w:rsid w:val="00114A5F"/>
    <w:rsid w:val="00115249"/>
    <w:rsid w:val="00116720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568"/>
    <w:rsid w:val="00124ECB"/>
    <w:rsid w:val="001256D1"/>
    <w:rsid w:val="00126E09"/>
    <w:rsid w:val="00126F16"/>
    <w:rsid w:val="00127382"/>
    <w:rsid w:val="001279D6"/>
    <w:rsid w:val="00130399"/>
    <w:rsid w:val="0013147A"/>
    <w:rsid w:val="00131A87"/>
    <w:rsid w:val="001327C8"/>
    <w:rsid w:val="001328C8"/>
    <w:rsid w:val="00132A1B"/>
    <w:rsid w:val="00132BEB"/>
    <w:rsid w:val="00132CDB"/>
    <w:rsid w:val="00133CC7"/>
    <w:rsid w:val="001354B3"/>
    <w:rsid w:val="00135703"/>
    <w:rsid w:val="00135ED2"/>
    <w:rsid w:val="001361C1"/>
    <w:rsid w:val="001367B7"/>
    <w:rsid w:val="00137B0F"/>
    <w:rsid w:val="0014010C"/>
    <w:rsid w:val="0014085D"/>
    <w:rsid w:val="00140F67"/>
    <w:rsid w:val="00141063"/>
    <w:rsid w:val="0014136B"/>
    <w:rsid w:val="00141DB0"/>
    <w:rsid w:val="001433AA"/>
    <w:rsid w:val="00143961"/>
    <w:rsid w:val="0014420A"/>
    <w:rsid w:val="00144695"/>
    <w:rsid w:val="00146083"/>
    <w:rsid w:val="001472F5"/>
    <w:rsid w:val="00147CC2"/>
    <w:rsid w:val="001507BF"/>
    <w:rsid w:val="00151018"/>
    <w:rsid w:val="00152EF4"/>
    <w:rsid w:val="001534BC"/>
    <w:rsid w:val="00153528"/>
    <w:rsid w:val="0015382A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82A"/>
    <w:rsid w:val="00163F53"/>
    <w:rsid w:val="00164402"/>
    <w:rsid w:val="001648BD"/>
    <w:rsid w:val="0016490F"/>
    <w:rsid w:val="00164E81"/>
    <w:rsid w:val="00164FAA"/>
    <w:rsid w:val="0016596F"/>
    <w:rsid w:val="00165CE6"/>
    <w:rsid w:val="00166F05"/>
    <w:rsid w:val="001702FE"/>
    <w:rsid w:val="00170396"/>
    <w:rsid w:val="00172031"/>
    <w:rsid w:val="00173323"/>
    <w:rsid w:val="00173918"/>
    <w:rsid w:val="0017415A"/>
    <w:rsid w:val="00174296"/>
    <w:rsid w:val="00175920"/>
    <w:rsid w:val="00175A37"/>
    <w:rsid w:val="0017601D"/>
    <w:rsid w:val="00177DC6"/>
    <w:rsid w:val="00180928"/>
    <w:rsid w:val="00181A04"/>
    <w:rsid w:val="00182B95"/>
    <w:rsid w:val="001830C4"/>
    <w:rsid w:val="001842CE"/>
    <w:rsid w:val="0018457E"/>
    <w:rsid w:val="00185345"/>
    <w:rsid w:val="00185E5B"/>
    <w:rsid w:val="00190150"/>
    <w:rsid w:val="0019015D"/>
    <w:rsid w:val="001911A9"/>
    <w:rsid w:val="00191892"/>
    <w:rsid w:val="00191AD9"/>
    <w:rsid w:val="00191EED"/>
    <w:rsid w:val="001923B2"/>
    <w:rsid w:val="00192746"/>
    <w:rsid w:val="0019315E"/>
    <w:rsid w:val="00193288"/>
    <w:rsid w:val="001934AB"/>
    <w:rsid w:val="001936A4"/>
    <w:rsid w:val="001937BB"/>
    <w:rsid w:val="00193FAB"/>
    <w:rsid w:val="00194839"/>
    <w:rsid w:val="00194E22"/>
    <w:rsid w:val="00194FCC"/>
    <w:rsid w:val="00195D2E"/>
    <w:rsid w:val="001968B4"/>
    <w:rsid w:val="00196BAE"/>
    <w:rsid w:val="0019768C"/>
    <w:rsid w:val="001A056D"/>
    <w:rsid w:val="001A08AA"/>
    <w:rsid w:val="001A08AF"/>
    <w:rsid w:val="001A0F90"/>
    <w:rsid w:val="001A1AF2"/>
    <w:rsid w:val="001A1BDF"/>
    <w:rsid w:val="001A27BF"/>
    <w:rsid w:val="001A2ACF"/>
    <w:rsid w:val="001A311F"/>
    <w:rsid w:val="001A3437"/>
    <w:rsid w:val="001A4EA6"/>
    <w:rsid w:val="001A5826"/>
    <w:rsid w:val="001A6300"/>
    <w:rsid w:val="001B3867"/>
    <w:rsid w:val="001B5289"/>
    <w:rsid w:val="001C0568"/>
    <w:rsid w:val="001C0958"/>
    <w:rsid w:val="001C0D39"/>
    <w:rsid w:val="001C2A70"/>
    <w:rsid w:val="001C2EA0"/>
    <w:rsid w:val="001C4506"/>
    <w:rsid w:val="001C53BB"/>
    <w:rsid w:val="001C5400"/>
    <w:rsid w:val="001C5A24"/>
    <w:rsid w:val="001C7FEF"/>
    <w:rsid w:val="001D028C"/>
    <w:rsid w:val="001D131B"/>
    <w:rsid w:val="001D2F11"/>
    <w:rsid w:val="001D3FF4"/>
    <w:rsid w:val="001D4489"/>
    <w:rsid w:val="001D456B"/>
    <w:rsid w:val="001D4B2F"/>
    <w:rsid w:val="001D50EA"/>
    <w:rsid w:val="001D5856"/>
    <w:rsid w:val="001D6F67"/>
    <w:rsid w:val="001D72E5"/>
    <w:rsid w:val="001D7B7E"/>
    <w:rsid w:val="001D7D29"/>
    <w:rsid w:val="001E080A"/>
    <w:rsid w:val="001E0941"/>
    <w:rsid w:val="001E11B3"/>
    <w:rsid w:val="001E187B"/>
    <w:rsid w:val="001E19B5"/>
    <w:rsid w:val="001E2CD3"/>
    <w:rsid w:val="001E3B39"/>
    <w:rsid w:val="001E63A1"/>
    <w:rsid w:val="001E64FD"/>
    <w:rsid w:val="001E653D"/>
    <w:rsid w:val="001E6EB7"/>
    <w:rsid w:val="001E7D11"/>
    <w:rsid w:val="001F1E7C"/>
    <w:rsid w:val="001F20F2"/>
    <w:rsid w:val="001F3A4A"/>
    <w:rsid w:val="001F4C17"/>
    <w:rsid w:val="001F4F5F"/>
    <w:rsid w:val="001F5E9D"/>
    <w:rsid w:val="001F6689"/>
    <w:rsid w:val="001F68B2"/>
    <w:rsid w:val="001F7E47"/>
    <w:rsid w:val="002002D9"/>
    <w:rsid w:val="002004AE"/>
    <w:rsid w:val="002023A0"/>
    <w:rsid w:val="002023BA"/>
    <w:rsid w:val="002029AF"/>
    <w:rsid w:val="00202AE7"/>
    <w:rsid w:val="00204632"/>
    <w:rsid w:val="00204ADC"/>
    <w:rsid w:val="00205398"/>
    <w:rsid w:val="00205923"/>
    <w:rsid w:val="0020670D"/>
    <w:rsid w:val="00207768"/>
    <w:rsid w:val="00210154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98F"/>
    <w:rsid w:val="00214FBD"/>
    <w:rsid w:val="002152A6"/>
    <w:rsid w:val="002156FA"/>
    <w:rsid w:val="00216D2C"/>
    <w:rsid w:val="00217582"/>
    <w:rsid w:val="0022219B"/>
    <w:rsid w:val="0022237A"/>
    <w:rsid w:val="002223A7"/>
    <w:rsid w:val="00222699"/>
    <w:rsid w:val="00222897"/>
    <w:rsid w:val="00223054"/>
    <w:rsid w:val="002240BE"/>
    <w:rsid w:val="0022456E"/>
    <w:rsid w:val="00224E7E"/>
    <w:rsid w:val="00225FE0"/>
    <w:rsid w:val="00226044"/>
    <w:rsid w:val="002264C6"/>
    <w:rsid w:val="0022661E"/>
    <w:rsid w:val="00226CE3"/>
    <w:rsid w:val="00227F5D"/>
    <w:rsid w:val="0023003F"/>
    <w:rsid w:val="002345B9"/>
    <w:rsid w:val="00235394"/>
    <w:rsid w:val="00235680"/>
    <w:rsid w:val="00235A9B"/>
    <w:rsid w:val="002362F4"/>
    <w:rsid w:val="00237173"/>
    <w:rsid w:val="0024001D"/>
    <w:rsid w:val="00240BE3"/>
    <w:rsid w:val="002419D0"/>
    <w:rsid w:val="00241BBA"/>
    <w:rsid w:val="00241D4B"/>
    <w:rsid w:val="002429A3"/>
    <w:rsid w:val="00243323"/>
    <w:rsid w:val="00243EEB"/>
    <w:rsid w:val="00244179"/>
    <w:rsid w:val="00244914"/>
    <w:rsid w:val="00244A2B"/>
    <w:rsid w:val="00244FD8"/>
    <w:rsid w:val="00245B82"/>
    <w:rsid w:val="0024674A"/>
    <w:rsid w:val="00250151"/>
    <w:rsid w:val="0025028C"/>
    <w:rsid w:val="002506F0"/>
    <w:rsid w:val="00250DD3"/>
    <w:rsid w:val="00252EB7"/>
    <w:rsid w:val="00253CD8"/>
    <w:rsid w:val="002549FC"/>
    <w:rsid w:val="00256945"/>
    <w:rsid w:val="002570A5"/>
    <w:rsid w:val="00257500"/>
    <w:rsid w:val="00257F24"/>
    <w:rsid w:val="0026179F"/>
    <w:rsid w:val="00262B48"/>
    <w:rsid w:val="00264F41"/>
    <w:rsid w:val="0026546F"/>
    <w:rsid w:val="00265691"/>
    <w:rsid w:val="00265893"/>
    <w:rsid w:val="002660D2"/>
    <w:rsid w:val="00266781"/>
    <w:rsid w:val="0026698C"/>
    <w:rsid w:val="00270686"/>
    <w:rsid w:val="002741BD"/>
    <w:rsid w:val="00274BB2"/>
    <w:rsid w:val="00274E1A"/>
    <w:rsid w:val="00275E1D"/>
    <w:rsid w:val="00275E88"/>
    <w:rsid w:val="002764AE"/>
    <w:rsid w:val="002770F4"/>
    <w:rsid w:val="00277420"/>
    <w:rsid w:val="00277E9D"/>
    <w:rsid w:val="00277F91"/>
    <w:rsid w:val="002802BB"/>
    <w:rsid w:val="00280F35"/>
    <w:rsid w:val="00281609"/>
    <w:rsid w:val="002819D0"/>
    <w:rsid w:val="00282213"/>
    <w:rsid w:val="002826F9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4E20"/>
    <w:rsid w:val="00297444"/>
    <w:rsid w:val="00297FB4"/>
    <w:rsid w:val="002A1684"/>
    <w:rsid w:val="002A2935"/>
    <w:rsid w:val="002A2D8B"/>
    <w:rsid w:val="002A3D08"/>
    <w:rsid w:val="002A48C2"/>
    <w:rsid w:val="002A4C60"/>
    <w:rsid w:val="002A5769"/>
    <w:rsid w:val="002A5DFB"/>
    <w:rsid w:val="002A63E4"/>
    <w:rsid w:val="002A6FE9"/>
    <w:rsid w:val="002A7E49"/>
    <w:rsid w:val="002B1A95"/>
    <w:rsid w:val="002B1B3B"/>
    <w:rsid w:val="002B2C57"/>
    <w:rsid w:val="002B2CD2"/>
    <w:rsid w:val="002B30A5"/>
    <w:rsid w:val="002B3815"/>
    <w:rsid w:val="002B419D"/>
    <w:rsid w:val="002B429C"/>
    <w:rsid w:val="002B594C"/>
    <w:rsid w:val="002B6292"/>
    <w:rsid w:val="002B637C"/>
    <w:rsid w:val="002B6CEF"/>
    <w:rsid w:val="002B71B9"/>
    <w:rsid w:val="002B7497"/>
    <w:rsid w:val="002B7BC4"/>
    <w:rsid w:val="002B7BD7"/>
    <w:rsid w:val="002B7BFF"/>
    <w:rsid w:val="002C3EB2"/>
    <w:rsid w:val="002C3F4C"/>
    <w:rsid w:val="002C5300"/>
    <w:rsid w:val="002C77FF"/>
    <w:rsid w:val="002D03E5"/>
    <w:rsid w:val="002D06F5"/>
    <w:rsid w:val="002D1BF6"/>
    <w:rsid w:val="002D21E4"/>
    <w:rsid w:val="002D25CF"/>
    <w:rsid w:val="002D2C39"/>
    <w:rsid w:val="002D36ED"/>
    <w:rsid w:val="002D402C"/>
    <w:rsid w:val="002D44AF"/>
    <w:rsid w:val="002D483F"/>
    <w:rsid w:val="002D59A0"/>
    <w:rsid w:val="002D5EDA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1A50"/>
    <w:rsid w:val="002F1F87"/>
    <w:rsid w:val="002F2B29"/>
    <w:rsid w:val="002F2D46"/>
    <w:rsid w:val="002F300C"/>
    <w:rsid w:val="002F33AF"/>
    <w:rsid w:val="002F3BD7"/>
    <w:rsid w:val="002F3D37"/>
    <w:rsid w:val="002F3F42"/>
    <w:rsid w:val="002F4093"/>
    <w:rsid w:val="002F40CC"/>
    <w:rsid w:val="002F428E"/>
    <w:rsid w:val="002F63F6"/>
    <w:rsid w:val="002F66DA"/>
    <w:rsid w:val="002F6ADE"/>
    <w:rsid w:val="002F7056"/>
    <w:rsid w:val="002F7CA2"/>
    <w:rsid w:val="002F7D50"/>
    <w:rsid w:val="00300D2E"/>
    <w:rsid w:val="00301611"/>
    <w:rsid w:val="00301703"/>
    <w:rsid w:val="00302C96"/>
    <w:rsid w:val="003052DA"/>
    <w:rsid w:val="0030634C"/>
    <w:rsid w:val="003068AB"/>
    <w:rsid w:val="003071FF"/>
    <w:rsid w:val="00310865"/>
    <w:rsid w:val="00312C8F"/>
    <w:rsid w:val="00313089"/>
    <w:rsid w:val="003140CB"/>
    <w:rsid w:val="003168BC"/>
    <w:rsid w:val="00317783"/>
    <w:rsid w:val="00320FFF"/>
    <w:rsid w:val="003210CC"/>
    <w:rsid w:val="0032165D"/>
    <w:rsid w:val="00321F8B"/>
    <w:rsid w:val="003230B0"/>
    <w:rsid w:val="00323842"/>
    <w:rsid w:val="00323F73"/>
    <w:rsid w:val="00325911"/>
    <w:rsid w:val="00325AD5"/>
    <w:rsid w:val="00326B16"/>
    <w:rsid w:val="0033007C"/>
    <w:rsid w:val="003302EA"/>
    <w:rsid w:val="0033088D"/>
    <w:rsid w:val="00330AB0"/>
    <w:rsid w:val="00331B14"/>
    <w:rsid w:val="00331F8D"/>
    <w:rsid w:val="00331F9B"/>
    <w:rsid w:val="00333E91"/>
    <w:rsid w:val="00334800"/>
    <w:rsid w:val="003366B3"/>
    <w:rsid w:val="003379C2"/>
    <w:rsid w:val="00337E39"/>
    <w:rsid w:val="00340510"/>
    <w:rsid w:val="003411C2"/>
    <w:rsid w:val="00341A86"/>
    <w:rsid w:val="00342018"/>
    <w:rsid w:val="00342AAB"/>
    <w:rsid w:val="00343440"/>
    <w:rsid w:val="00347009"/>
    <w:rsid w:val="00347756"/>
    <w:rsid w:val="003508C7"/>
    <w:rsid w:val="00350C71"/>
    <w:rsid w:val="00350E37"/>
    <w:rsid w:val="00351966"/>
    <w:rsid w:val="003522DE"/>
    <w:rsid w:val="00352CAD"/>
    <w:rsid w:val="003540D1"/>
    <w:rsid w:val="00354973"/>
    <w:rsid w:val="00354EBB"/>
    <w:rsid w:val="003559BE"/>
    <w:rsid w:val="00355BF1"/>
    <w:rsid w:val="00356531"/>
    <w:rsid w:val="003569A0"/>
    <w:rsid w:val="003573FE"/>
    <w:rsid w:val="003579DB"/>
    <w:rsid w:val="00357DDA"/>
    <w:rsid w:val="0036030E"/>
    <w:rsid w:val="00360D00"/>
    <w:rsid w:val="00361313"/>
    <w:rsid w:val="00361E29"/>
    <w:rsid w:val="0036265B"/>
    <w:rsid w:val="003628F4"/>
    <w:rsid w:val="00362BD0"/>
    <w:rsid w:val="003635B7"/>
    <w:rsid w:val="0036363F"/>
    <w:rsid w:val="00364521"/>
    <w:rsid w:val="00364CFD"/>
    <w:rsid w:val="00364D8E"/>
    <w:rsid w:val="00365130"/>
    <w:rsid w:val="00365335"/>
    <w:rsid w:val="00366458"/>
    <w:rsid w:val="00366EDD"/>
    <w:rsid w:val="00367724"/>
    <w:rsid w:val="00367AC1"/>
    <w:rsid w:val="00367D08"/>
    <w:rsid w:val="0037097E"/>
    <w:rsid w:val="00370A22"/>
    <w:rsid w:val="00370DEB"/>
    <w:rsid w:val="00371DCC"/>
    <w:rsid w:val="00374C38"/>
    <w:rsid w:val="00376274"/>
    <w:rsid w:val="00377B02"/>
    <w:rsid w:val="003806B0"/>
    <w:rsid w:val="00381633"/>
    <w:rsid w:val="00381E61"/>
    <w:rsid w:val="00382F79"/>
    <w:rsid w:val="00383AFB"/>
    <w:rsid w:val="00383F6C"/>
    <w:rsid w:val="00384502"/>
    <w:rsid w:val="00385340"/>
    <w:rsid w:val="003879EA"/>
    <w:rsid w:val="003900DD"/>
    <w:rsid w:val="00390666"/>
    <w:rsid w:val="0039066E"/>
    <w:rsid w:val="00390935"/>
    <w:rsid w:val="00390F9E"/>
    <w:rsid w:val="00391143"/>
    <w:rsid w:val="003965BC"/>
    <w:rsid w:val="003969DE"/>
    <w:rsid w:val="00396D99"/>
    <w:rsid w:val="003978CE"/>
    <w:rsid w:val="00397AFE"/>
    <w:rsid w:val="00397D5C"/>
    <w:rsid w:val="003A09A8"/>
    <w:rsid w:val="003A20DF"/>
    <w:rsid w:val="003A32BD"/>
    <w:rsid w:val="003A42E8"/>
    <w:rsid w:val="003A46D8"/>
    <w:rsid w:val="003A5015"/>
    <w:rsid w:val="003A59AC"/>
    <w:rsid w:val="003A5FA4"/>
    <w:rsid w:val="003A6019"/>
    <w:rsid w:val="003A6535"/>
    <w:rsid w:val="003A7FDA"/>
    <w:rsid w:val="003B037E"/>
    <w:rsid w:val="003B1405"/>
    <w:rsid w:val="003B1426"/>
    <w:rsid w:val="003B14B3"/>
    <w:rsid w:val="003B1AB9"/>
    <w:rsid w:val="003B1CD7"/>
    <w:rsid w:val="003B21F5"/>
    <w:rsid w:val="003B25A7"/>
    <w:rsid w:val="003B327B"/>
    <w:rsid w:val="003B360D"/>
    <w:rsid w:val="003B5123"/>
    <w:rsid w:val="003B55E3"/>
    <w:rsid w:val="003B5C2D"/>
    <w:rsid w:val="003B63CA"/>
    <w:rsid w:val="003B63FF"/>
    <w:rsid w:val="003B654D"/>
    <w:rsid w:val="003C0760"/>
    <w:rsid w:val="003C1BD4"/>
    <w:rsid w:val="003C245B"/>
    <w:rsid w:val="003C2562"/>
    <w:rsid w:val="003C2863"/>
    <w:rsid w:val="003C2DC1"/>
    <w:rsid w:val="003C3166"/>
    <w:rsid w:val="003C4DF7"/>
    <w:rsid w:val="003C5761"/>
    <w:rsid w:val="003C5797"/>
    <w:rsid w:val="003C6806"/>
    <w:rsid w:val="003C7C79"/>
    <w:rsid w:val="003D0233"/>
    <w:rsid w:val="003D059F"/>
    <w:rsid w:val="003D0F7F"/>
    <w:rsid w:val="003D187B"/>
    <w:rsid w:val="003D1EED"/>
    <w:rsid w:val="003D1F33"/>
    <w:rsid w:val="003D2209"/>
    <w:rsid w:val="003D3659"/>
    <w:rsid w:val="003D40E4"/>
    <w:rsid w:val="003D4535"/>
    <w:rsid w:val="003D4CAF"/>
    <w:rsid w:val="003D4E59"/>
    <w:rsid w:val="003D5C1E"/>
    <w:rsid w:val="003D5DA3"/>
    <w:rsid w:val="003D6E51"/>
    <w:rsid w:val="003D7032"/>
    <w:rsid w:val="003D716A"/>
    <w:rsid w:val="003D763C"/>
    <w:rsid w:val="003E040F"/>
    <w:rsid w:val="003E05F6"/>
    <w:rsid w:val="003E1E73"/>
    <w:rsid w:val="003E241D"/>
    <w:rsid w:val="003E2BE2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4A28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10576"/>
    <w:rsid w:val="00410598"/>
    <w:rsid w:val="00411F28"/>
    <w:rsid w:val="004124BB"/>
    <w:rsid w:val="00413D74"/>
    <w:rsid w:val="00413E80"/>
    <w:rsid w:val="0041441E"/>
    <w:rsid w:val="004145EC"/>
    <w:rsid w:val="00415DFC"/>
    <w:rsid w:val="004167EB"/>
    <w:rsid w:val="0041688B"/>
    <w:rsid w:val="00416AF4"/>
    <w:rsid w:val="004177DE"/>
    <w:rsid w:val="00417892"/>
    <w:rsid w:val="00417BB6"/>
    <w:rsid w:val="0042109B"/>
    <w:rsid w:val="00421F3E"/>
    <w:rsid w:val="00422A70"/>
    <w:rsid w:val="00423C66"/>
    <w:rsid w:val="0042460F"/>
    <w:rsid w:val="00424C81"/>
    <w:rsid w:val="00424ED4"/>
    <w:rsid w:val="00426BAE"/>
    <w:rsid w:val="00427D28"/>
    <w:rsid w:val="00427DBF"/>
    <w:rsid w:val="0043007D"/>
    <w:rsid w:val="00430F28"/>
    <w:rsid w:val="00432A2F"/>
    <w:rsid w:val="00436340"/>
    <w:rsid w:val="00436526"/>
    <w:rsid w:val="00442F6C"/>
    <w:rsid w:val="004430FC"/>
    <w:rsid w:val="004439C6"/>
    <w:rsid w:val="00444225"/>
    <w:rsid w:val="00444A53"/>
    <w:rsid w:val="00444C2D"/>
    <w:rsid w:val="00445D09"/>
    <w:rsid w:val="00445D1B"/>
    <w:rsid w:val="004467B5"/>
    <w:rsid w:val="00447050"/>
    <w:rsid w:val="004502EA"/>
    <w:rsid w:val="00451DB8"/>
    <w:rsid w:val="00451EAB"/>
    <w:rsid w:val="00452AF3"/>
    <w:rsid w:val="00452CDD"/>
    <w:rsid w:val="004534DF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11F4"/>
    <w:rsid w:val="004612DA"/>
    <w:rsid w:val="00462256"/>
    <w:rsid w:val="00462C28"/>
    <w:rsid w:val="004649C3"/>
    <w:rsid w:val="00464AA1"/>
    <w:rsid w:val="00464B6C"/>
    <w:rsid w:val="004652DB"/>
    <w:rsid w:val="004707C7"/>
    <w:rsid w:val="004714C0"/>
    <w:rsid w:val="004714DD"/>
    <w:rsid w:val="00472056"/>
    <w:rsid w:val="00473182"/>
    <w:rsid w:val="004732B7"/>
    <w:rsid w:val="00474A93"/>
    <w:rsid w:val="00475406"/>
    <w:rsid w:val="00475912"/>
    <w:rsid w:val="0047608A"/>
    <w:rsid w:val="00476B2F"/>
    <w:rsid w:val="00476EF3"/>
    <w:rsid w:val="00476FC9"/>
    <w:rsid w:val="004808C4"/>
    <w:rsid w:val="00481159"/>
    <w:rsid w:val="00481217"/>
    <w:rsid w:val="0048125D"/>
    <w:rsid w:val="00481B8C"/>
    <w:rsid w:val="004825DC"/>
    <w:rsid w:val="004828EF"/>
    <w:rsid w:val="00482C94"/>
    <w:rsid w:val="00482CB5"/>
    <w:rsid w:val="00482D25"/>
    <w:rsid w:val="0048451B"/>
    <w:rsid w:val="00484D69"/>
    <w:rsid w:val="00485876"/>
    <w:rsid w:val="0048608F"/>
    <w:rsid w:val="00486C15"/>
    <w:rsid w:val="00487CBA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7BC"/>
    <w:rsid w:val="00496C45"/>
    <w:rsid w:val="00496D4E"/>
    <w:rsid w:val="004970DB"/>
    <w:rsid w:val="00497D93"/>
    <w:rsid w:val="004A07B6"/>
    <w:rsid w:val="004A13DB"/>
    <w:rsid w:val="004A146B"/>
    <w:rsid w:val="004A17C7"/>
    <w:rsid w:val="004A215D"/>
    <w:rsid w:val="004A2579"/>
    <w:rsid w:val="004A3249"/>
    <w:rsid w:val="004A5876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3A8"/>
    <w:rsid w:val="004C2EF5"/>
    <w:rsid w:val="004C3968"/>
    <w:rsid w:val="004C3C40"/>
    <w:rsid w:val="004C3E90"/>
    <w:rsid w:val="004C4D28"/>
    <w:rsid w:val="004C58A6"/>
    <w:rsid w:val="004C5E75"/>
    <w:rsid w:val="004C6314"/>
    <w:rsid w:val="004C68B3"/>
    <w:rsid w:val="004C705A"/>
    <w:rsid w:val="004D0321"/>
    <w:rsid w:val="004D065A"/>
    <w:rsid w:val="004D1531"/>
    <w:rsid w:val="004D1BEE"/>
    <w:rsid w:val="004D1FA2"/>
    <w:rsid w:val="004D43D5"/>
    <w:rsid w:val="004D578D"/>
    <w:rsid w:val="004D658B"/>
    <w:rsid w:val="004D69A7"/>
    <w:rsid w:val="004D77EF"/>
    <w:rsid w:val="004E01AF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58B"/>
    <w:rsid w:val="004E4AF8"/>
    <w:rsid w:val="004E500C"/>
    <w:rsid w:val="004E5190"/>
    <w:rsid w:val="004E632D"/>
    <w:rsid w:val="004E72E8"/>
    <w:rsid w:val="004E7758"/>
    <w:rsid w:val="004F03DF"/>
    <w:rsid w:val="004F0B5D"/>
    <w:rsid w:val="004F2AD2"/>
    <w:rsid w:val="004F3CF9"/>
    <w:rsid w:val="004F402C"/>
    <w:rsid w:val="004F47EE"/>
    <w:rsid w:val="004F5805"/>
    <w:rsid w:val="004F59A8"/>
    <w:rsid w:val="004F5A72"/>
    <w:rsid w:val="004F5D1C"/>
    <w:rsid w:val="004F6E91"/>
    <w:rsid w:val="004F74EA"/>
    <w:rsid w:val="0050032F"/>
    <w:rsid w:val="005005DE"/>
    <w:rsid w:val="00500BCF"/>
    <w:rsid w:val="00501517"/>
    <w:rsid w:val="0050169B"/>
    <w:rsid w:val="00501A8B"/>
    <w:rsid w:val="00502564"/>
    <w:rsid w:val="005027EA"/>
    <w:rsid w:val="00502B4A"/>
    <w:rsid w:val="00502EF2"/>
    <w:rsid w:val="00503690"/>
    <w:rsid w:val="00503737"/>
    <w:rsid w:val="00503C68"/>
    <w:rsid w:val="00504C1D"/>
    <w:rsid w:val="005053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20147"/>
    <w:rsid w:val="005203DE"/>
    <w:rsid w:val="005204AB"/>
    <w:rsid w:val="00520FA3"/>
    <w:rsid w:val="00521036"/>
    <w:rsid w:val="0052180F"/>
    <w:rsid w:val="00521994"/>
    <w:rsid w:val="00521E1A"/>
    <w:rsid w:val="00522B2B"/>
    <w:rsid w:val="00523712"/>
    <w:rsid w:val="00523A04"/>
    <w:rsid w:val="00524000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27712"/>
    <w:rsid w:val="00527D9E"/>
    <w:rsid w:val="00530A13"/>
    <w:rsid w:val="00530F0C"/>
    <w:rsid w:val="00531216"/>
    <w:rsid w:val="00534A47"/>
    <w:rsid w:val="0053520D"/>
    <w:rsid w:val="0053591F"/>
    <w:rsid w:val="00536063"/>
    <w:rsid w:val="00536596"/>
    <w:rsid w:val="00536AB5"/>
    <w:rsid w:val="005400D0"/>
    <w:rsid w:val="005406D9"/>
    <w:rsid w:val="005411D5"/>
    <w:rsid w:val="005412AC"/>
    <w:rsid w:val="00541D19"/>
    <w:rsid w:val="00543749"/>
    <w:rsid w:val="00543FBA"/>
    <w:rsid w:val="005446F9"/>
    <w:rsid w:val="00546120"/>
    <w:rsid w:val="00547A1C"/>
    <w:rsid w:val="00551B47"/>
    <w:rsid w:val="00551E65"/>
    <w:rsid w:val="00552CD6"/>
    <w:rsid w:val="0055300A"/>
    <w:rsid w:val="005534EE"/>
    <w:rsid w:val="00553AE6"/>
    <w:rsid w:val="00553BF8"/>
    <w:rsid w:val="005548B2"/>
    <w:rsid w:val="00554E86"/>
    <w:rsid w:val="00555817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70886"/>
    <w:rsid w:val="00571808"/>
    <w:rsid w:val="00571E87"/>
    <w:rsid w:val="005724AC"/>
    <w:rsid w:val="00572CC0"/>
    <w:rsid w:val="00572E48"/>
    <w:rsid w:val="00573111"/>
    <w:rsid w:val="00573269"/>
    <w:rsid w:val="00574613"/>
    <w:rsid w:val="0057462D"/>
    <w:rsid w:val="005758E4"/>
    <w:rsid w:val="00575A25"/>
    <w:rsid w:val="00575BB0"/>
    <w:rsid w:val="00576C60"/>
    <w:rsid w:val="00577349"/>
    <w:rsid w:val="00577842"/>
    <w:rsid w:val="00577947"/>
    <w:rsid w:val="00577A8F"/>
    <w:rsid w:val="00577CC7"/>
    <w:rsid w:val="00580522"/>
    <w:rsid w:val="005806AA"/>
    <w:rsid w:val="00580EF2"/>
    <w:rsid w:val="005817DF"/>
    <w:rsid w:val="00581E32"/>
    <w:rsid w:val="005820C4"/>
    <w:rsid w:val="005834BA"/>
    <w:rsid w:val="00584657"/>
    <w:rsid w:val="005864D3"/>
    <w:rsid w:val="00586643"/>
    <w:rsid w:val="0058668B"/>
    <w:rsid w:val="0058691C"/>
    <w:rsid w:val="00586BDE"/>
    <w:rsid w:val="00587CAE"/>
    <w:rsid w:val="005910BF"/>
    <w:rsid w:val="0059151A"/>
    <w:rsid w:val="005918C3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0E91"/>
    <w:rsid w:val="005A17B1"/>
    <w:rsid w:val="005A2AED"/>
    <w:rsid w:val="005A40A6"/>
    <w:rsid w:val="005A4A7F"/>
    <w:rsid w:val="005A535B"/>
    <w:rsid w:val="005A551D"/>
    <w:rsid w:val="005A6683"/>
    <w:rsid w:val="005B193D"/>
    <w:rsid w:val="005B1F15"/>
    <w:rsid w:val="005B3D07"/>
    <w:rsid w:val="005B3F53"/>
    <w:rsid w:val="005B4416"/>
    <w:rsid w:val="005B4556"/>
    <w:rsid w:val="005B4EE5"/>
    <w:rsid w:val="005B5294"/>
    <w:rsid w:val="005B5C1C"/>
    <w:rsid w:val="005B6EAB"/>
    <w:rsid w:val="005B715E"/>
    <w:rsid w:val="005B7BAE"/>
    <w:rsid w:val="005C019D"/>
    <w:rsid w:val="005C119C"/>
    <w:rsid w:val="005C335A"/>
    <w:rsid w:val="005C453E"/>
    <w:rsid w:val="005C4CA3"/>
    <w:rsid w:val="005C4E15"/>
    <w:rsid w:val="005C4F05"/>
    <w:rsid w:val="005C6F3D"/>
    <w:rsid w:val="005C6F72"/>
    <w:rsid w:val="005C7300"/>
    <w:rsid w:val="005C7375"/>
    <w:rsid w:val="005C74BE"/>
    <w:rsid w:val="005C792B"/>
    <w:rsid w:val="005C7CB5"/>
    <w:rsid w:val="005C7EF7"/>
    <w:rsid w:val="005C7FFB"/>
    <w:rsid w:val="005D2673"/>
    <w:rsid w:val="005D2E99"/>
    <w:rsid w:val="005D303F"/>
    <w:rsid w:val="005D3059"/>
    <w:rsid w:val="005D3928"/>
    <w:rsid w:val="005D47F0"/>
    <w:rsid w:val="005D4BB3"/>
    <w:rsid w:val="005D4C01"/>
    <w:rsid w:val="005D5EEE"/>
    <w:rsid w:val="005D6968"/>
    <w:rsid w:val="005E0178"/>
    <w:rsid w:val="005E0DCD"/>
    <w:rsid w:val="005E19E0"/>
    <w:rsid w:val="005E3AFF"/>
    <w:rsid w:val="005E4724"/>
    <w:rsid w:val="005E4B71"/>
    <w:rsid w:val="005E4C78"/>
    <w:rsid w:val="005E5985"/>
    <w:rsid w:val="005E5BB5"/>
    <w:rsid w:val="005E62A9"/>
    <w:rsid w:val="005E74D0"/>
    <w:rsid w:val="005E7768"/>
    <w:rsid w:val="005E7AFB"/>
    <w:rsid w:val="005E7CB6"/>
    <w:rsid w:val="005E7E39"/>
    <w:rsid w:val="005F0A23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F18"/>
    <w:rsid w:val="005F6707"/>
    <w:rsid w:val="005F6D50"/>
    <w:rsid w:val="005F7463"/>
    <w:rsid w:val="006002C5"/>
    <w:rsid w:val="006003DF"/>
    <w:rsid w:val="00601791"/>
    <w:rsid w:val="00601BCD"/>
    <w:rsid w:val="00602094"/>
    <w:rsid w:val="006033BC"/>
    <w:rsid w:val="0060469B"/>
    <w:rsid w:val="00604BED"/>
    <w:rsid w:val="00604D0A"/>
    <w:rsid w:val="0060658F"/>
    <w:rsid w:val="00607FC1"/>
    <w:rsid w:val="0061035E"/>
    <w:rsid w:val="00610D75"/>
    <w:rsid w:val="006110AF"/>
    <w:rsid w:val="006113D3"/>
    <w:rsid w:val="00612036"/>
    <w:rsid w:val="006122C6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1755"/>
    <w:rsid w:val="00622066"/>
    <w:rsid w:val="006226BC"/>
    <w:rsid w:val="00624011"/>
    <w:rsid w:val="006258C4"/>
    <w:rsid w:val="00625CEE"/>
    <w:rsid w:val="00627BE2"/>
    <w:rsid w:val="0063019F"/>
    <w:rsid w:val="00630262"/>
    <w:rsid w:val="00630A4A"/>
    <w:rsid w:val="00630F44"/>
    <w:rsid w:val="0063179F"/>
    <w:rsid w:val="006320EF"/>
    <w:rsid w:val="00634377"/>
    <w:rsid w:val="00634586"/>
    <w:rsid w:val="006351E0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5E84"/>
    <w:rsid w:val="00646B33"/>
    <w:rsid w:val="00646C17"/>
    <w:rsid w:val="00647085"/>
    <w:rsid w:val="00647F5D"/>
    <w:rsid w:val="006511F6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57E91"/>
    <w:rsid w:val="00662682"/>
    <w:rsid w:val="0066275E"/>
    <w:rsid w:val="00662AA0"/>
    <w:rsid w:val="00663B15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6F9F"/>
    <w:rsid w:val="00677084"/>
    <w:rsid w:val="00680F47"/>
    <w:rsid w:val="00681EC5"/>
    <w:rsid w:val="0068259C"/>
    <w:rsid w:val="0068272F"/>
    <w:rsid w:val="00683BE4"/>
    <w:rsid w:val="00683EB8"/>
    <w:rsid w:val="0068414F"/>
    <w:rsid w:val="00684722"/>
    <w:rsid w:val="0068496A"/>
    <w:rsid w:val="00684B13"/>
    <w:rsid w:val="00685D1C"/>
    <w:rsid w:val="0068602C"/>
    <w:rsid w:val="006863A9"/>
    <w:rsid w:val="0068666D"/>
    <w:rsid w:val="0068788E"/>
    <w:rsid w:val="006901BF"/>
    <w:rsid w:val="00690EB8"/>
    <w:rsid w:val="00692002"/>
    <w:rsid w:val="00692087"/>
    <w:rsid w:val="00693153"/>
    <w:rsid w:val="006931A7"/>
    <w:rsid w:val="00693FFE"/>
    <w:rsid w:val="006947DC"/>
    <w:rsid w:val="00694940"/>
    <w:rsid w:val="00695826"/>
    <w:rsid w:val="00696111"/>
    <w:rsid w:val="0069699C"/>
    <w:rsid w:val="006A2A3E"/>
    <w:rsid w:val="006A56E9"/>
    <w:rsid w:val="006A5912"/>
    <w:rsid w:val="006A5938"/>
    <w:rsid w:val="006A5ACA"/>
    <w:rsid w:val="006A5F20"/>
    <w:rsid w:val="006B065B"/>
    <w:rsid w:val="006B06BA"/>
    <w:rsid w:val="006B09A6"/>
    <w:rsid w:val="006B2F94"/>
    <w:rsid w:val="006B3667"/>
    <w:rsid w:val="006B43C8"/>
    <w:rsid w:val="006B4703"/>
    <w:rsid w:val="006B5145"/>
    <w:rsid w:val="006B55CE"/>
    <w:rsid w:val="006B562D"/>
    <w:rsid w:val="006B5990"/>
    <w:rsid w:val="006B721C"/>
    <w:rsid w:val="006B737D"/>
    <w:rsid w:val="006C08AD"/>
    <w:rsid w:val="006C0CBE"/>
    <w:rsid w:val="006C1021"/>
    <w:rsid w:val="006C1A9C"/>
    <w:rsid w:val="006C3D51"/>
    <w:rsid w:val="006C3E68"/>
    <w:rsid w:val="006C4876"/>
    <w:rsid w:val="006C5488"/>
    <w:rsid w:val="006C5991"/>
    <w:rsid w:val="006C617C"/>
    <w:rsid w:val="006C6BDE"/>
    <w:rsid w:val="006C70A1"/>
    <w:rsid w:val="006C7CF2"/>
    <w:rsid w:val="006D045A"/>
    <w:rsid w:val="006D0BB6"/>
    <w:rsid w:val="006D10DE"/>
    <w:rsid w:val="006D112A"/>
    <w:rsid w:val="006D1231"/>
    <w:rsid w:val="006D24CA"/>
    <w:rsid w:val="006D2C0C"/>
    <w:rsid w:val="006D39DE"/>
    <w:rsid w:val="006D653C"/>
    <w:rsid w:val="006D6910"/>
    <w:rsid w:val="006D69C6"/>
    <w:rsid w:val="006D6D17"/>
    <w:rsid w:val="006E00D8"/>
    <w:rsid w:val="006E0979"/>
    <w:rsid w:val="006E30A3"/>
    <w:rsid w:val="006E3251"/>
    <w:rsid w:val="006E42B3"/>
    <w:rsid w:val="006E4526"/>
    <w:rsid w:val="006E50C9"/>
    <w:rsid w:val="006E529E"/>
    <w:rsid w:val="006E6BF4"/>
    <w:rsid w:val="006E7B14"/>
    <w:rsid w:val="006F2CE0"/>
    <w:rsid w:val="006F54EB"/>
    <w:rsid w:val="006F56AE"/>
    <w:rsid w:val="006F6668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06DBB"/>
    <w:rsid w:val="00710FE8"/>
    <w:rsid w:val="00711097"/>
    <w:rsid w:val="0071157A"/>
    <w:rsid w:val="00712555"/>
    <w:rsid w:val="00712EAE"/>
    <w:rsid w:val="00713B22"/>
    <w:rsid w:val="00713E16"/>
    <w:rsid w:val="00720176"/>
    <w:rsid w:val="00720FAC"/>
    <w:rsid w:val="007215FE"/>
    <w:rsid w:val="00722229"/>
    <w:rsid w:val="00722727"/>
    <w:rsid w:val="00723177"/>
    <w:rsid w:val="0072325C"/>
    <w:rsid w:val="0072338B"/>
    <w:rsid w:val="00724A70"/>
    <w:rsid w:val="007257C7"/>
    <w:rsid w:val="00725F80"/>
    <w:rsid w:val="007279AC"/>
    <w:rsid w:val="00727C1E"/>
    <w:rsid w:val="007305DA"/>
    <w:rsid w:val="007314A7"/>
    <w:rsid w:val="007329B0"/>
    <w:rsid w:val="007329BE"/>
    <w:rsid w:val="0073302B"/>
    <w:rsid w:val="007338C3"/>
    <w:rsid w:val="007339B0"/>
    <w:rsid w:val="0073431D"/>
    <w:rsid w:val="00734CE2"/>
    <w:rsid w:val="0073609F"/>
    <w:rsid w:val="00736380"/>
    <w:rsid w:val="007372F3"/>
    <w:rsid w:val="007373B1"/>
    <w:rsid w:val="00737559"/>
    <w:rsid w:val="0074010B"/>
    <w:rsid w:val="0074015A"/>
    <w:rsid w:val="007405C2"/>
    <w:rsid w:val="00740752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5E76"/>
    <w:rsid w:val="007469A0"/>
    <w:rsid w:val="007470C0"/>
    <w:rsid w:val="007501BC"/>
    <w:rsid w:val="00750F62"/>
    <w:rsid w:val="00751D28"/>
    <w:rsid w:val="00753075"/>
    <w:rsid w:val="007531CF"/>
    <w:rsid w:val="0075352C"/>
    <w:rsid w:val="0075533A"/>
    <w:rsid w:val="00755538"/>
    <w:rsid w:val="00755A47"/>
    <w:rsid w:val="00755EDF"/>
    <w:rsid w:val="007602AE"/>
    <w:rsid w:val="00761E5C"/>
    <w:rsid w:val="0076218F"/>
    <w:rsid w:val="00762643"/>
    <w:rsid w:val="00763228"/>
    <w:rsid w:val="00763BFB"/>
    <w:rsid w:val="007644DE"/>
    <w:rsid w:val="00764C6F"/>
    <w:rsid w:val="00764D61"/>
    <w:rsid w:val="00765459"/>
    <w:rsid w:val="0076592F"/>
    <w:rsid w:val="00766176"/>
    <w:rsid w:val="00766CCD"/>
    <w:rsid w:val="007673FC"/>
    <w:rsid w:val="00767D60"/>
    <w:rsid w:val="00770342"/>
    <w:rsid w:val="00772636"/>
    <w:rsid w:val="0077340D"/>
    <w:rsid w:val="00773C0C"/>
    <w:rsid w:val="00773C45"/>
    <w:rsid w:val="00774085"/>
    <w:rsid w:val="00775B54"/>
    <w:rsid w:val="00775E94"/>
    <w:rsid w:val="00776CEA"/>
    <w:rsid w:val="007771C1"/>
    <w:rsid w:val="007778A6"/>
    <w:rsid w:val="00777A9B"/>
    <w:rsid w:val="00777BBC"/>
    <w:rsid w:val="00777DAE"/>
    <w:rsid w:val="00780B6E"/>
    <w:rsid w:val="0078108A"/>
    <w:rsid w:val="00781368"/>
    <w:rsid w:val="00781B2C"/>
    <w:rsid w:val="007826AB"/>
    <w:rsid w:val="00783428"/>
    <w:rsid w:val="00783743"/>
    <w:rsid w:val="00783D8B"/>
    <w:rsid w:val="00784117"/>
    <w:rsid w:val="00784B0B"/>
    <w:rsid w:val="00785093"/>
    <w:rsid w:val="00785C70"/>
    <w:rsid w:val="0078602A"/>
    <w:rsid w:val="007860F9"/>
    <w:rsid w:val="00786136"/>
    <w:rsid w:val="00786E66"/>
    <w:rsid w:val="00787C24"/>
    <w:rsid w:val="00790F47"/>
    <w:rsid w:val="00791181"/>
    <w:rsid w:val="00791352"/>
    <w:rsid w:val="00791693"/>
    <w:rsid w:val="00791A55"/>
    <w:rsid w:val="00792949"/>
    <w:rsid w:val="00796B70"/>
    <w:rsid w:val="007A0837"/>
    <w:rsid w:val="007A488E"/>
    <w:rsid w:val="007A5372"/>
    <w:rsid w:val="007A6613"/>
    <w:rsid w:val="007A6AC2"/>
    <w:rsid w:val="007A723E"/>
    <w:rsid w:val="007A726E"/>
    <w:rsid w:val="007B0E4F"/>
    <w:rsid w:val="007B19E9"/>
    <w:rsid w:val="007B1F25"/>
    <w:rsid w:val="007B21C8"/>
    <w:rsid w:val="007B2CD3"/>
    <w:rsid w:val="007B2D72"/>
    <w:rsid w:val="007B2E9F"/>
    <w:rsid w:val="007B40A9"/>
    <w:rsid w:val="007B54D9"/>
    <w:rsid w:val="007B55E9"/>
    <w:rsid w:val="007B68B1"/>
    <w:rsid w:val="007B6B88"/>
    <w:rsid w:val="007B758F"/>
    <w:rsid w:val="007C06B4"/>
    <w:rsid w:val="007C136B"/>
    <w:rsid w:val="007C5D63"/>
    <w:rsid w:val="007C6033"/>
    <w:rsid w:val="007C610E"/>
    <w:rsid w:val="007C6BB7"/>
    <w:rsid w:val="007C6CC8"/>
    <w:rsid w:val="007C72E5"/>
    <w:rsid w:val="007C7639"/>
    <w:rsid w:val="007C7CFA"/>
    <w:rsid w:val="007D02A3"/>
    <w:rsid w:val="007D05CE"/>
    <w:rsid w:val="007D0F9C"/>
    <w:rsid w:val="007D108E"/>
    <w:rsid w:val="007D12E6"/>
    <w:rsid w:val="007D182B"/>
    <w:rsid w:val="007D1EE8"/>
    <w:rsid w:val="007D233F"/>
    <w:rsid w:val="007D2659"/>
    <w:rsid w:val="007D2F94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1B6"/>
    <w:rsid w:val="007E7302"/>
    <w:rsid w:val="007E791F"/>
    <w:rsid w:val="007F0E1E"/>
    <w:rsid w:val="007F1890"/>
    <w:rsid w:val="007F28B6"/>
    <w:rsid w:val="007F3ACD"/>
    <w:rsid w:val="007F4E56"/>
    <w:rsid w:val="007F5E10"/>
    <w:rsid w:val="007F62EA"/>
    <w:rsid w:val="007F7C99"/>
    <w:rsid w:val="0080168B"/>
    <w:rsid w:val="0080184F"/>
    <w:rsid w:val="00801F03"/>
    <w:rsid w:val="008026EB"/>
    <w:rsid w:val="0080273D"/>
    <w:rsid w:val="00803723"/>
    <w:rsid w:val="00803EFA"/>
    <w:rsid w:val="008041B2"/>
    <w:rsid w:val="00804E54"/>
    <w:rsid w:val="008056C8"/>
    <w:rsid w:val="00805F5D"/>
    <w:rsid w:val="00806C5F"/>
    <w:rsid w:val="008071E7"/>
    <w:rsid w:val="00807B32"/>
    <w:rsid w:val="00807D4E"/>
    <w:rsid w:val="00807E59"/>
    <w:rsid w:val="00810498"/>
    <w:rsid w:val="00810DA3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521"/>
    <w:rsid w:val="00820B73"/>
    <w:rsid w:val="00820C50"/>
    <w:rsid w:val="00820C8C"/>
    <w:rsid w:val="008215E2"/>
    <w:rsid w:val="008217ED"/>
    <w:rsid w:val="00821EA3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0F22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554"/>
    <w:rsid w:val="008378BE"/>
    <w:rsid w:val="00840386"/>
    <w:rsid w:val="00840E88"/>
    <w:rsid w:val="00841343"/>
    <w:rsid w:val="00841569"/>
    <w:rsid w:val="008419F9"/>
    <w:rsid w:val="00841B85"/>
    <w:rsid w:val="008422B1"/>
    <w:rsid w:val="00843061"/>
    <w:rsid w:val="00843A6B"/>
    <w:rsid w:val="00843B71"/>
    <w:rsid w:val="00843E19"/>
    <w:rsid w:val="00844059"/>
    <w:rsid w:val="00844166"/>
    <w:rsid w:val="008448CC"/>
    <w:rsid w:val="008458F7"/>
    <w:rsid w:val="0084594E"/>
    <w:rsid w:val="00847135"/>
    <w:rsid w:val="008471FC"/>
    <w:rsid w:val="00847492"/>
    <w:rsid w:val="008479D9"/>
    <w:rsid w:val="00850BE7"/>
    <w:rsid w:val="008524CF"/>
    <w:rsid w:val="00853968"/>
    <w:rsid w:val="008553A6"/>
    <w:rsid w:val="00855CDB"/>
    <w:rsid w:val="00855D7A"/>
    <w:rsid w:val="008561E2"/>
    <w:rsid w:val="00856B3D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73E3"/>
    <w:rsid w:val="0087757C"/>
    <w:rsid w:val="0088074C"/>
    <w:rsid w:val="00880DD3"/>
    <w:rsid w:val="008811DB"/>
    <w:rsid w:val="00881A7B"/>
    <w:rsid w:val="00883C72"/>
    <w:rsid w:val="00884E01"/>
    <w:rsid w:val="0088507A"/>
    <w:rsid w:val="00885164"/>
    <w:rsid w:val="00885952"/>
    <w:rsid w:val="00887AC2"/>
    <w:rsid w:val="00887E30"/>
    <w:rsid w:val="00890085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4A17"/>
    <w:rsid w:val="008A58DB"/>
    <w:rsid w:val="008A5D62"/>
    <w:rsid w:val="008A5E57"/>
    <w:rsid w:val="008A618D"/>
    <w:rsid w:val="008A69F1"/>
    <w:rsid w:val="008A76F4"/>
    <w:rsid w:val="008B0423"/>
    <w:rsid w:val="008B0F4D"/>
    <w:rsid w:val="008B2114"/>
    <w:rsid w:val="008B3666"/>
    <w:rsid w:val="008B382D"/>
    <w:rsid w:val="008B43B5"/>
    <w:rsid w:val="008B49B0"/>
    <w:rsid w:val="008B5BBC"/>
    <w:rsid w:val="008B7DFE"/>
    <w:rsid w:val="008B7F1A"/>
    <w:rsid w:val="008C040A"/>
    <w:rsid w:val="008C0413"/>
    <w:rsid w:val="008C163F"/>
    <w:rsid w:val="008C166B"/>
    <w:rsid w:val="008C1BED"/>
    <w:rsid w:val="008C2A5D"/>
    <w:rsid w:val="008C3442"/>
    <w:rsid w:val="008C3932"/>
    <w:rsid w:val="008C409A"/>
    <w:rsid w:val="008C5B2D"/>
    <w:rsid w:val="008C60E9"/>
    <w:rsid w:val="008D0537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F025D"/>
    <w:rsid w:val="008F12A7"/>
    <w:rsid w:val="008F15B0"/>
    <w:rsid w:val="008F1966"/>
    <w:rsid w:val="008F226E"/>
    <w:rsid w:val="008F268D"/>
    <w:rsid w:val="008F2848"/>
    <w:rsid w:val="008F2A8C"/>
    <w:rsid w:val="008F2E48"/>
    <w:rsid w:val="008F3200"/>
    <w:rsid w:val="008F3438"/>
    <w:rsid w:val="008F3958"/>
    <w:rsid w:val="008F3CAD"/>
    <w:rsid w:val="008F4F64"/>
    <w:rsid w:val="008F5A4B"/>
    <w:rsid w:val="008F5B9B"/>
    <w:rsid w:val="008F6A07"/>
    <w:rsid w:val="008F6EED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27A"/>
    <w:rsid w:val="0090374A"/>
    <w:rsid w:val="00903ADC"/>
    <w:rsid w:val="00903CBC"/>
    <w:rsid w:val="00904188"/>
    <w:rsid w:val="00904537"/>
    <w:rsid w:val="0090483A"/>
    <w:rsid w:val="00904E42"/>
    <w:rsid w:val="0090553F"/>
    <w:rsid w:val="009064EB"/>
    <w:rsid w:val="0090730E"/>
    <w:rsid w:val="00910108"/>
    <w:rsid w:val="00910523"/>
    <w:rsid w:val="00911D99"/>
    <w:rsid w:val="00912868"/>
    <w:rsid w:val="00912FD0"/>
    <w:rsid w:val="009131D2"/>
    <w:rsid w:val="00913C79"/>
    <w:rsid w:val="00913FF3"/>
    <w:rsid w:val="009140D0"/>
    <w:rsid w:val="00914780"/>
    <w:rsid w:val="00914862"/>
    <w:rsid w:val="00914AE0"/>
    <w:rsid w:val="00914CFA"/>
    <w:rsid w:val="009155F8"/>
    <w:rsid w:val="00916602"/>
    <w:rsid w:val="00916CF9"/>
    <w:rsid w:val="00917279"/>
    <w:rsid w:val="00917AFE"/>
    <w:rsid w:val="009204A6"/>
    <w:rsid w:val="00920922"/>
    <w:rsid w:val="00920C2C"/>
    <w:rsid w:val="009232C9"/>
    <w:rsid w:val="00924197"/>
    <w:rsid w:val="009241CD"/>
    <w:rsid w:val="00924E56"/>
    <w:rsid w:val="00924FAC"/>
    <w:rsid w:val="00925BE8"/>
    <w:rsid w:val="0092780E"/>
    <w:rsid w:val="009304BE"/>
    <w:rsid w:val="00930751"/>
    <w:rsid w:val="00930E61"/>
    <w:rsid w:val="00932C57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2DE2"/>
    <w:rsid w:val="00944CC4"/>
    <w:rsid w:val="009452F3"/>
    <w:rsid w:val="00945A15"/>
    <w:rsid w:val="009466CC"/>
    <w:rsid w:val="0094697D"/>
    <w:rsid w:val="00947318"/>
    <w:rsid w:val="00947599"/>
    <w:rsid w:val="009501A3"/>
    <w:rsid w:val="009505DE"/>
    <w:rsid w:val="009506CA"/>
    <w:rsid w:val="00950F0C"/>
    <w:rsid w:val="0095102F"/>
    <w:rsid w:val="00951267"/>
    <w:rsid w:val="009516BD"/>
    <w:rsid w:val="00952AEC"/>
    <w:rsid w:val="00952D67"/>
    <w:rsid w:val="00953C79"/>
    <w:rsid w:val="0095462C"/>
    <w:rsid w:val="009546B0"/>
    <w:rsid w:val="00954CF8"/>
    <w:rsid w:val="00954DF6"/>
    <w:rsid w:val="00955A12"/>
    <w:rsid w:val="00955C2B"/>
    <w:rsid w:val="00956047"/>
    <w:rsid w:val="00960524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7A7"/>
    <w:rsid w:val="00975958"/>
    <w:rsid w:val="00975E6C"/>
    <w:rsid w:val="00977A1D"/>
    <w:rsid w:val="00981C27"/>
    <w:rsid w:val="009828E3"/>
    <w:rsid w:val="00982D8B"/>
    <w:rsid w:val="00982E8A"/>
    <w:rsid w:val="00983910"/>
    <w:rsid w:val="00983E92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282"/>
    <w:rsid w:val="009976DA"/>
    <w:rsid w:val="009A019A"/>
    <w:rsid w:val="009A05FB"/>
    <w:rsid w:val="009A07BB"/>
    <w:rsid w:val="009A0F4B"/>
    <w:rsid w:val="009A1620"/>
    <w:rsid w:val="009A169D"/>
    <w:rsid w:val="009A2620"/>
    <w:rsid w:val="009A2DBD"/>
    <w:rsid w:val="009A4147"/>
    <w:rsid w:val="009A4FBA"/>
    <w:rsid w:val="009A5E57"/>
    <w:rsid w:val="009A612B"/>
    <w:rsid w:val="009A665C"/>
    <w:rsid w:val="009A7175"/>
    <w:rsid w:val="009A74D5"/>
    <w:rsid w:val="009A772C"/>
    <w:rsid w:val="009B022D"/>
    <w:rsid w:val="009B034E"/>
    <w:rsid w:val="009B03DE"/>
    <w:rsid w:val="009B144A"/>
    <w:rsid w:val="009B2154"/>
    <w:rsid w:val="009B26E4"/>
    <w:rsid w:val="009B3505"/>
    <w:rsid w:val="009B3986"/>
    <w:rsid w:val="009B43BB"/>
    <w:rsid w:val="009B58D3"/>
    <w:rsid w:val="009B5F8E"/>
    <w:rsid w:val="009B710B"/>
    <w:rsid w:val="009C00F9"/>
    <w:rsid w:val="009C0495"/>
    <w:rsid w:val="009C0727"/>
    <w:rsid w:val="009C0D39"/>
    <w:rsid w:val="009C13D5"/>
    <w:rsid w:val="009C3F42"/>
    <w:rsid w:val="009C5587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818"/>
    <w:rsid w:val="009D41CC"/>
    <w:rsid w:val="009D5ED5"/>
    <w:rsid w:val="009D66BA"/>
    <w:rsid w:val="009D70D7"/>
    <w:rsid w:val="009D74BF"/>
    <w:rsid w:val="009E0EA6"/>
    <w:rsid w:val="009E1E8A"/>
    <w:rsid w:val="009E1F1D"/>
    <w:rsid w:val="009E3EA3"/>
    <w:rsid w:val="009E449B"/>
    <w:rsid w:val="009E4A28"/>
    <w:rsid w:val="009E4AD4"/>
    <w:rsid w:val="009E4C98"/>
    <w:rsid w:val="009E569E"/>
    <w:rsid w:val="009E5A41"/>
    <w:rsid w:val="009E651C"/>
    <w:rsid w:val="009E66A7"/>
    <w:rsid w:val="009E7DBD"/>
    <w:rsid w:val="009F02A9"/>
    <w:rsid w:val="009F152E"/>
    <w:rsid w:val="009F1835"/>
    <w:rsid w:val="009F1C56"/>
    <w:rsid w:val="009F23B1"/>
    <w:rsid w:val="009F2A75"/>
    <w:rsid w:val="009F3390"/>
    <w:rsid w:val="009F3D03"/>
    <w:rsid w:val="009F41D4"/>
    <w:rsid w:val="009F4900"/>
    <w:rsid w:val="009F4E87"/>
    <w:rsid w:val="009F71C4"/>
    <w:rsid w:val="009F7500"/>
    <w:rsid w:val="009F7828"/>
    <w:rsid w:val="00A0050C"/>
    <w:rsid w:val="00A0110C"/>
    <w:rsid w:val="00A02222"/>
    <w:rsid w:val="00A03435"/>
    <w:rsid w:val="00A06E70"/>
    <w:rsid w:val="00A0766D"/>
    <w:rsid w:val="00A10122"/>
    <w:rsid w:val="00A1185D"/>
    <w:rsid w:val="00A11A08"/>
    <w:rsid w:val="00A12436"/>
    <w:rsid w:val="00A13286"/>
    <w:rsid w:val="00A1405E"/>
    <w:rsid w:val="00A150D8"/>
    <w:rsid w:val="00A157D0"/>
    <w:rsid w:val="00A15E51"/>
    <w:rsid w:val="00A168D9"/>
    <w:rsid w:val="00A16F53"/>
    <w:rsid w:val="00A17C4E"/>
    <w:rsid w:val="00A208CA"/>
    <w:rsid w:val="00A221A5"/>
    <w:rsid w:val="00A22471"/>
    <w:rsid w:val="00A22D29"/>
    <w:rsid w:val="00A25586"/>
    <w:rsid w:val="00A25815"/>
    <w:rsid w:val="00A275EF"/>
    <w:rsid w:val="00A2789E"/>
    <w:rsid w:val="00A3036D"/>
    <w:rsid w:val="00A30494"/>
    <w:rsid w:val="00A3081A"/>
    <w:rsid w:val="00A30DE5"/>
    <w:rsid w:val="00A31BCD"/>
    <w:rsid w:val="00A32693"/>
    <w:rsid w:val="00A33CA7"/>
    <w:rsid w:val="00A35C04"/>
    <w:rsid w:val="00A36D48"/>
    <w:rsid w:val="00A36EFD"/>
    <w:rsid w:val="00A4034D"/>
    <w:rsid w:val="00A40AC7"/>
    <w:rsid w:val="00A40B03"/>
    <w:rsid w:val="00A4100C"/>
    <w:rsid w:val="00A41F00"/>
    <w:rsid w:val="00A41FD3"/>
    <w:rsid w:val="00A4320B"/>
    <w:rsid w:val="00A4354B"/>
    <w:rsid w:val="00A44A24"/>
    <w:rsid w:val="00A46DA8"/>
    <w:rsid w:val="00A47527"/>
    <w:rsid w:val="00A502B6"/>
    <w:rsid w:val="00A50379"/>
    <w:rsid w:val="00A512CB"/>
    <w:rsid w:val="00A51344"/>
    <w:rsid w:val="00A5255F"/>
    <w:rsid w:val="00A5266B"/>
    <w:rsid w:val="00A52932"/>
    <w:rsid w:val="00A5364F"/>
    <w:rsid w:val="00A546BB"/>
    <w:rsid w:val="00A550FF"/>
    <w:rsid w:val="00A5590B"/>
    <w:rsid w:val="00A56236"/>
    <w:rsid w:val="00A566E3"/>
    <w:rsid w:val="00A56E39"/>
    <w:rsid w:val="00A57DF2"/>
    <w:rsid w:val="00A616DE"/>
    <w:rsid w:val="00A619AA"/>
    <w:rsid w:val="00A61F5D"/>
    <w:rsid w:val="00A64566"/>
    <w:rsid w:val="00A646D5"/>
    <w:rsid w:val="00A64E33"/>
    <w:rsid w:val="00A64E87"/>
    <w:rsid w:val="00A65437"/>
    <w:rsid w:val="00A6590A"/>
    <w:rsid w:val="00A65B85"/>
    <w:rsid w:val="00A6636A"/>
    <w:rsid w:val="00A66CB6"/>
    <w:rsid w:val="00A67572"/>
    <w:rsid w:val="00A67FF4"/>
    <w:rsid w:val="00A7005C"/>
    <w:rsid w:val="00A7008F"/>
    <w:rsid w:val="00A701AF"/>
    <w:rsid w:val="00A701CF"/>
    <w:rsid w:val="00A70460"/>
    <w:rsid w:val="00A70571"/>
    <w:rsid w:val="00A708D2"/>
    <w:rsid w:val="00A73045"/>
    <w:rsid w:val="00A731CC"/>
    <w:rsid w:val="00A74046"/>
    <w:rsid w:val="00A7417B"/>
    <w:rsid w:val="00A74C22"/>
    <w:rsid w:val="00A756C4"/>
    <w:rsid w:val="00A75D96"/>
    <w:rsid w:val="00A80E5A"/>
    <w:rsid w:val="00A8132F"/>
    <w:rsid w:val="00A814D0"/>
    <w:rsid w:val="00A81B15"/>
    <w:rsid w:val="00A829DD"/>
    <w:rsid w:val="00A83745"/>
    <w:rsid w:val="00A8405D"/>
    <w:rsid w:val="00A84B3B"/>
    <w:rsid w:val="00A854C8"/>
    <w:rsid w:val="00A85DBC"/>
    <w:rsid w:val="00A85FA7"/>
    <w:rsid w:val="00A870D0"/>
    <w:rsid w:val="00A906D1"/>
    <w:rsid w:val="00A911E9"/>
    <w:rsid w:val="00A917A7"/>
    <w:rsid w:val="00A9250F"/>
    <w:rsid w:val="00A92763"/>
    <w:rsid w:val="00A92DFE"/>
    <w:rsid w:val="00A93808"/>
    <w:rsid w:val="00A939AF"/>
    <w:rsid w:val="00A93C1A"/>
    <w:rsid w:val="00A94A47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19E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43D8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D19ED"/>
    <w:rsid w:val="00AD3759"/>
    <w:rsid w:val="00AD4628"/>
    <w:rsid w:val="00AD4712"/>
    <w:rsid w:val="00AD4A56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2E8"/>
    <w:rsid w:val="00AE578C"/>
    <w:rsid w:val="00AE5981"/>
    <w:rsid w:val="00AE5E73"/>
    <w:rsid w:val="00AE76FD"/>
    <w:rsid w:val="00AE78E1"/>
    <w:rsid w:val="00AE7D0F"/>
    <w:rsid w:val="00AF0327"/>
    <w:rsid w:val="00AF0906"/>
    <w:rsid w:val="00AF0CCD"/>
    <w:rsid w:val="00AF15BD"/>
    <w:rsid w:val="00AF2EAD"/>
    <w:rsid w:val="00AF2EBF"/>
    <w:rsid w:val="00AF3378"/>
    <w:rsid w:val="00AF3BF4"/>
    <w:rsid w:val="00AF3EEF"/>
    <w:rsid w:val="00AF5046"/>
    <w:rsid w:val="00AF574E"/>
    <w:rsid w:val="00AF6E28"/>
    <w:rsid w:val="00AF6E62"/>
    <w:rsid w:val="00AF7262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4E98"/>
    <w:rsid w:val="00B153D4"/>
    <w:rsid w:val="00B1773B"/>
    <w:rsid w:val="00B177E5"/>
    <w:rsid w:val="00B17864"/>
    <w:rsid w:val="00B178F5"/>
    <w:rsid w:val="00B17ACD"/>
    <w:rsid w:val="00B17DAA"/>
    <w:rsid w:val="00B20319"/>
    <w:rsid w:val="00B20584"/>
    <w:rsid w:val="00B20699"/>
    <w:rsid w:val="00B20E7E"/>
    <w:rsid w:val="00B217CF"/>
    <w:rsid w:val="00B21FA9"/>
    <w:rsid w:val="00B22FD1"/>
    <w:rsid w:val="00B23AC3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ABF"/>
    <w:rsid w:val="00B34CEA"/>
    <w:rsid w:val="00B34E41"/>
    <w:rsid w:val="00B363DD"/>
    <w:rsid w:val="00B36628"/>
    <w:rsid w:val="00B37122"/>
    <w:rsid w:val="00B379D8"/>
    <w:rsid w:val="00B37FBC"/>
    <w:rsid w:val="00B40000"/>
    <w:rsid w:val="00B40663"/>
    <w:rsid w:val="00B40D25"/>
    <w:rsid w:val="00B41567"/>
    <w:rsid w:val="00B41AF8"/>
    <w:rsid w:val="00B41BFD"/>
    <w:rsid w:val="00B42141"/>
    <w:rsid w:val="00B42727"/>
    <w:rsid w:val="00B42F15"/>
    <w:rsid w:val="00B45485"/>
    <w:rsid w:val="00B457F3"/>
    <w:rsid w:val="00B463A2"/>
    <w:rsid w:val="00B4789D"/>
    <w:rsid w:val="00B50BAA"/>
    <w:rsid w:val="00B5147A"/>
    <w:rsid w:val="00B51542"/>
    <w:rsid w:val="00B52686"/>
    <w:rsid w:val="00B5285F"/>
    <w:rsid w:val="00B531C5"/>
    <w:rsid w:val="00B53DB0"/>
    <w:rsid w:val="00B56405"/>
    <w:rsid w:val="00B6046B"/>
    <w:rsid w:val="00B604D4"/>
    <w:rsid w:val="00B609D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80374"/>
    <w:rsid w:val="00B808A4"/>
    <w:rsid w:val="00B809A2"/>
    <w:rsid w:val="00B80F90"/>
    <w:rsid w:val="00B8139B"/>
    <w:rsid w:val="00B82065"/>
    <w:rsid w:val="00B82AF4"/>
    <w:rsid w:val="00B83214"/>
    <w:rsid w:val="00B83408"/>
    <w:rsid w:val="00B8446C"/>
    <w:rsid w:val="00B85AAD"/>
    <w:rsid w:val="00B85E3E"/>
    <w:rsid w:val="00B85EF6"/>
    <w:rsid w:val="00B87903"/>
    <w:rsid w:val="00B87B6C"/>
    <w:rsid w:val="00B910FF"/>
    <w:rsid w:val="00B91168"/>
    <w:rsid w:val="00B91AEC"/>
    <w:rsid w:val="00B935D3"/>
    <w:rsid w:val="00B93EEB"/>
    <w:rsid w:val="00B94704"/>
    <w:rsid w:val="00B94F8C"/>
    <w:rsid w:val="00B95577"/>
    <w:rsid w:val="00B96889"/>
    <w:rsid w:val="00B96897"/>
    <w:rsid w:val="00B974B7"/>
    <w:rsid w:val="00BA062F"/>
    <w:rsid w:val="00BA0737"/>
    <w:rsid w:val="00BA18D1"/>
    <w:rsid w:val="00BA1A94"/>
    <w:rsid w:val="00BA2420"/>
    <w:rsid w:val="00BA27F3"/>
    <w:rsid w:val="00BA2BA2"/>
    <w:rsid w:val="00BA2BF0"/>
    <w:rsid w:val="00BA2F9D"/>
    <w:rsid w:val="00BA34AB"/>
    <w:rsid w:val="00BA39EF"/>
    <w:rsid w:val="00BA41ED"/>
    <w:rsid w:val="00BA670C"/>
    <w:rsid w:val="00BA6C82"/>
    <w:rsid w:val="00BA7AF0"/>
    <w:rsid w:val="00BB06BA"/>
    <w:rsid w:val="00BB142C"/>
    <w:rsid w:val="00BB3DBB"/>
    <w:rsid w:val="00BB5041"/>
    <w:rsid w:val="00BB6469"/>
    <w:rsid w:val="00BB772A"/>
    <w:rsid w:val="00BB7FA8"/>
    <w:rsid w:val="00BC0721"/>
    <w:rsid w:val="00BC0F87"/>
    <w:rsid w:val="00BC1273"/>
    <w:rsid w:val="00BC14FA"/>
    <w:rsid w:val="00BC18C1"/>
    <w:rsid w:val="00BC1B90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2ECB"/>
    <w:rsid w:val="00BD42CC"/>
    <w:rsid w:val="00BD635F"/>
    <w:rsid w:val="00BD6500"/>
    <w:rsid w:val="00BD6697"/>
    <w:rsid w:val="00BD67BA"/>
    <w:rsid w:val="00BD6F7A"/>
    <w:rsid w:val="00BD78A8"/>
    <w:rsid w:val="00BD791E"/>
    <w:rsid w:val="00BE0E31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0F77"/>
    <w:rsid w:val="00BF1F30"/>
    <w:rsid w:val="00BF256F"/>
    <w:rsid w:val="00BF25E2"/>
    <w:rsid w:val="00BF3874"/>
    <w:rsid w:val="00BF3A27"/>
    <w:rsid w:val="00BF4356"/>
    <w:rsid w:val="00BF4C33"/>
    <w:rsid w:val="00BF5D84"/>
    <w:rsid w:val="00BF5E69"/>
    <w:rsid w:val="00BF61CA"/>
    <w:rsid w:val="00BF6AA1"/>
    <w:rsid w:val="00BF6C07"/>
    <w:rsid w:val="00BF6F01"/>
    <w:rsid w:val="00BF6F76"/>
    <w:rsid w:val="00BF7277"/>
    <w:rsid w:val="00C00619"/>
    <w:rsid w:val="00C02377"/>
    <w:rsid w:val="00C02515"/>
    <w:rsid w:val="00C02E33"/>
    <w:rsid w:val="00C038BD"/>
    <w:rsid w:val="00C04322"/>
    <w:rsid w:val="00C05ED7"/>
    <w:rsid w:val="00C06FC1"/>
    <w:rsid w:val="00C10E09"/>
    <w:rsid w:val="00C10F2E"/>
    <w:rsid w:val="00C116E7"/>
    <w:rsid w:val="00C120DC"/>
    <w:rsid w:val="00C130F8"/>
    <w:rsid w:val="00C13101"/>
    <w:rsid w:val="00C13326"/>
    <w:rsid w:val="00C15899"/>
    <w:rsid w:val="00C15A6B"/>
    <w:rsid w:val="00C16577"/>
    <w:rsid w:val="00C17876"/>
    <w:rsid w:val="00C20175"/>
    <w:rsid w:val="00C20499"/>
    <w:rsid w:val="00C2366B"/>
    <w:rsid w:val="00C23B9B"/>
    <w:rsid w:val="00C25595"/>
    <w:rsid w:val="00C25901"/>
    <w:rsid w:val="00C26081"/>
    <w:rsid w:val="00C27716"/>
    <w:rsid w:val="00C30821"/>
    <w:rsid w:val="00C30F1C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C40"/>
    <w:rsid w:val="00C40F9C"/>
    <w:rsid w:val="00C41018"/>
    <w:rsid w:val="00C4144C"/>
    <w:rsid w:val="00C416E5"/>
    <w:rsid w:val="00C41A8F"/>
    <w:rsid w:val="00C434AB"/>
    <w:rsid w:val="00C43AF0"/>
    <w:rsid w:val="00C4408D"/>
    <w:rsid w:val="00C458C4"/>
    <w:rsid w:val="00C47609"/>
    <w:rsid w:val="00C47682"/>
    <w:rsid w:val="00C47FB1"/>
    <w:rsid w:val="00C5083C"/>
    <w:rsid w:val="00C50DB6"/>
    <w:rsid w:val="00C51F3E"/>
    <w:rsid w:val="00C52430"/>
    <w:rsid w:val="00C528EB"/>
    <w:rsid w:val="00C52BDA"/>
    <w:rsid w:val="00C533C3"/>
    <w:rsid w:val="00C54A25"/>
    <w:rsid w:val="00C559F4"/>
    <w:rsid w:val="00C55A94"/>
    <w:rsid w:val="00C566D5"/>
    <w:rsid w:val="00C61738"/>
    <w:rsid w:val="00C61F1C"/>
    <w:rsid w:val="00C630B1"/>
    <w:rsid w:val="00C633AB"/>
    <w:rsid w:val="00C64A7B"/>
    <w:rsid w:val="00C65CC9"/>
    <w:rsid w:val="00C66897"/>
    <w:rsid w:val="00C67DDB"/>
    <w:rsid w:val="00C7018C"/>
    <w:rsid w:val="00C70BBA"/>
    <w:rsid w:val="00C7254C"/>
    <w:rsid w:val="00C72575"/>
    <w:rsid w:val="00C72D79"/>
    <w:rsid w:val="00C73AFE"/>
    <w:rsid w:val="00C73D9F"/>
    <w:rsid w:val="00C7474E"/>
    <w:rsid w:val="00C755DF"/>
    <w:rsid w:val="00C76BAC"/>
    <w:rsid w:val="00C773D8"/>
    <w:rsid w:val="00C80D72"/>
    <w:rsid w:val="00C815B8"/>
    <w:rsid w:val="00C81936"/>
    <w:rsid w:val="00C81D93"/>
    <w:rsid w:val="00C81DF2"/>
    <w:rsid w:val="00C81E2C"/>
    <w:rsid w:val="00C81F3B"/>
    <w:rsid w:val="00C8219E"/>
    <w:rsid w:val="00C83C97"/>
    <w:rsid w:val="00C8492D"/>
    <w:rsid w:val="00C85657"/>
    <w:rsid w:val="00C85ECB"/>
    <w:rsid w:val="00C861A6"/>
    <w:rsid w:val="00C8645B"/>
    <w:rsid w:val="00C87940"/>
    <w:rsid w:val="00C87B19"/>
    <w:rsid w:val="00C90322"/>
    <w:rsid w:val="00C90E2B"/>
    <w:rsid w:val="00C9253E"/>
    <w:rsid w:val="00C92E43"/>
    <w:rsid w:val="00C942F0"/>
    <w:rsid w:val="00C95CB1"/>
    <w:rsid w:val="00C960F4"/>
    <w:rsid w:val="00C96BA3"/>
    <w:rsid w:val="00C973E3"/>
    <w:rsid w:val="00CA1CD7"/>
    <w:rsid w:val="00CA1F48"/>
    <w:rsid w:val="00CA33CA"/>
    <w:rsid w:val="00CA4F52"/>
    <w:rsid w:val="00CA5E21"/>
    <w:rsid w:val="00CA5F13"/>
    <w:rsid w:val="00CA6D40"/>
    <w:rsid w:val="00CA6F40"/>
    <w:rsid w:val="00CA7457"/>
    <w:rsid w:val="00CB044C"/>
    <w:rsid w:val="00CB0504"/>
    <w:rsid w:val="00CB1079"/>
    <w:rsid w:val="00CB1616"/>
    <w:rsid w:val="00CB1957"/>
    <w:rsid w:val="00CB2C48"/>
    <w:rsid w:val="00CB39A0"/>
    <w:rsid w:val="00CB4372"/>
    <w:rsid w:val="00CB4C18"/>
    <w:rsid w:val="00CB5A7C"/>
    <w:rsid w:val="00CB61FB"/>
    <w:rsid w:val="00CB655D"/>
    <w:rsid w:val="00CC04B4"/>
    <w:rsid w:val="00CC05FC"/>
    <w:rsid w:val="00CC1F88"/>
    <w:rsid w:val="00CC252C"/>
    <w:rsid w:val="00CC2570"/>
    <w:rsid w:val="00CC34AB"/>
    <w:rsid w:val="00CC422E"/>
    <w:rsid w:val="00CC4550"/>
    <w:rsid w:val="00CC4644"/>
    <w:rsid w:val="00CC572D"/>
    <w:rsid w:val="00CC6210"/>
    <w:rsid w:val="00CC6854"/>
    <w:rsid w:val="00CD0FC1"/>
    <w:rsid w:val="00CD13C4"/>
    <w:rsid w:val="00CD1821"/>
    <w:rsid w:val="00CD230D"/>
    <w:rsid w:val="00CD26E8"/>
    <w:rsid w:val="00CD2C33"/>
    <w:rsid w:val="00CD2E36"/>
    <w:rsid w:val="00CD2F08"/>
    <w:rsid w:val="00CD317B"/>
    <w:rsid w:val="00CD33AC"/>
    <w:rsid w:val="00CD41D0"/>
    <w:rsid w:val="00CD6646"/>
    <w:rsid w:val="00CD7B56"/>
    <w:rsid w:val="00CE05F2"/>
    <w:rsid w:val="00CE0679"/>
    <w:rsid w:val="00CE09A3"/>
    <w:rsid w:val="00CE3C2C"/>
    <w:rsid w:val="00CE4360"/>
    <w:rsid w:val="00CE5CB0"/>
    <w:rsid w:val="00CE69E5"/>
    <w:rsid w:val="00CE6EAD"/>
    <w:rsid w:val="00CE7890"/>
    <w:rsid w:val="00CE7955"/>
    <w:rsid w:val="00CE7B9B"/>
    <w:rsid w:val="00CF08D2"/>
    <w:rsid w:val="00CF10B3"/>
    <w:rsid w:val="00CF1AA7"/>
    <w:rsid w:val="00CF1B3B"/>
    <w:rsid w:val="00CF1E8C"/>
    <w:rsid w:val="00CF35F4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4549"/>
    <w:rsid w:val="00D057C1"/>
    <w:rsid w:val="00D058D1"/>
    <w:rsid w:val="00D05D62"/>
    <w:rsid w:val="00D05D8B"/>
    <w:rsid w:val="00D07663"/>
    <w:rsid w:val="00D07AD9"/>
    <w:rsid w:val="00D10B52"/>
    <w:rsid w:val="00D11460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41AD"/>
    <w:rsid w:val="00D24D0D"/>
    <w:rsid w:val="00D24EC1"/>
    <w:rsid w:val="00D26B9D"/>
    <w:rsid w:val="00D26DD0"/>
    <w:rsid w:val="00D31C83"/>
    <w:rsid w:val="00D3381F"/>
    <w:rsid w:val="00D34269"/>
    <w:rsid w:val="00D34DEE"/>
    <w:rsid w:val="00D35BE8"/>
    <w:rsid w:val="00D3628C"/>
    <w:rsid w:val="00D378CC"/>
    <w:rsid w:val="00D402E5"/>
    <w:rsid w:val="00D408C5"/>
    <w:rsid w:val="00D41014"/>
    <w:rsid w:val="00D426BA"/>
    <w:rsid w:val="00D428C0"/>
    <w:rsid w:val="00D4313E"/>
    <w:rsid w:val="00D43217"/>
    <w:rsid w:val="00D43C41"/>
    <w:rsid w:val="00D449ED"/>
    <w:rsid w:val="00D44B8C"/>
    <w:rsid w:val="00D45054"/>
    <w:rsid w:val="00D45A94"/>
    <w:rsid w:val="00D45F71"/>
    <w:rsid w:val="00D45FD5"/>
    <w:rsid w:val="00D46460"/>
    <w:rsid w:val="00D46AF6"/>
    <w:rsid w:val="00D47D83"/>
    <w:rsid w:val="00D5065F"/>
    <w:rsid w:val="00D50D53"/>
    <w:rsid w:val="00D50FE5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7BB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553"/>
    <w:rsid w:val="00D658E3"/>
    <w:rsid w:val="00D66994"/>
    <w:rsid w:val="00D676B6"/>
    <w:rsid w:val="00D71807"/>
    <w:rsid w:val="00D71C66"/>
    <w:rsid w:val="00D71C68"/>
    <w:rsid w:val="00D7200D"/>
    <w:rsid w:val="00D720D3"/>
    <w:rsid w:val="00D72271"/>
    <w:rsid w:val="00D725E3"/>
    <w:rsid w:val="00D72624"/>
    <w:rsid w:val="00D7351A"/>
    <w:rsid w:val="00D73DDE"/>
    <w:rsid w:val="00D73FD9"/>
    <w:rsid w:val="00D752BE"/>
    <w:rsid w:val="00D76922"/>
    <w:rsid w:val="00D76F3E"/>
    <w:rsid w:val="00D775DC"/>
    <w:rsid w:val="00D8017A"/>
    <w:rsid w:val="00D80465"/>
    <w:rsid w:val="00D8160D"/>
    <w:rsid w:val="00D81BEF"/>
    <w:rsid w:val="00D81FCB"/>
    <w:rsid w:val="00D836CA"/>
    <w:rsid w:val="00D84C26"/>
    <w:rsid w:val="00D84EFC"/>
    <w:rsid w:val="00D857F6"/>
    <w:rsid w:val="00D85C16"/>
    <w:rsid w:val="00D869A4"/>
    <w:rsid w:val="00D86B9F"/>
    <w:rsid w:val="00D86FDF"/>
    <w:rsid w:val="00D86FF5"/>
    <w:rsid w:val="00D87FEA"/>
    <w:rsid w:val="00D900C1"/>
    <w:rsid w:val="00D90304"/>
    <w:rsid w:val="00D906A9"/>
    <w:rsid w:val="00D907EF"/>
    <w:rsid w:val="00D917EA"/>
    <w:rsid w:val="00D91CF0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756"/>
    <w:rsid w:val="00DA5E64"/>
    <w:rsid w:val="00DA6B4A"/>
    <w:rsid w:val="00DA7D98"/>
    <w:rsid w:val="00DB05DC"/>
    <w:rsid w:val="00DB0F0F"/>
    <w:rsid w:val="00DB1FAE"/>
    <w:rsid w:val="00DB24A2"/>
    <w:rsid w:val="00DB2619"/>
    <w:rsid w:val="00DB4489"/>
    <w:rsid w:val="00DB44E1"/>
    <w:rsid w:val="00DB511D"/>
    <w:rsid w:val="00DB6522"/>
    <w:rsid w:val="00DB662D"/>
    <w:rsid w:val="00DB7AA3"/>
    <w:rsid w:val="00DC02EB"/>
    <w:rsid w:val="00DC046F"/>
    <w:rsid w:val="00DC0F38"/>
    <w:rsid w:val="00DC18C4"/>
    <w:rsid w:val="00DC1A15"/>
    <w:rsid w:val="00DC1D7B"/>
    <w:rsid w:val="00DC349E"/>
    <w:rsid w:val="00DC34E0"/>
    <w:rsid w:val="00DC3C00"/>
    <w:rsid w:val="00DC7159"/>
    <w:rsid w:val="00DC74A5"/>
    <w:rsid w:val="00DD0C2C"/>
    <w:rsid w:val="00DD0EA7"/>
    <w:rsid w:val="00DD1AA4"/>
    <w:rsid w:val="00DD230C"/>
    <w:rsid w:val="00DD2827"/>
    <w:rsid w:val="00DD2A36"/>
    <w:rsid w:val="00DD2BD0"/>
    <w:rsid w:val="00DD45FC"/>
    <w:rsid w:val="00DD5037"/>
    <w:rsid w:val="00DD5542"/>
    <w:rsid w:val="00DD57B4"/>
    <w:rsid w:val="00DD5D61"/>
    <w:rsid w:val="00DD5DC5"/>
    <w:rsid w:val="00DD6054"/>
    <w:rsid w:val="00DD69DC"/>
    <w:rsid w:val="00DD6C37"/>
    <w:rsid w:val="00DD78A4"/>
    <w:rsid w:val="00DD78EA"/>
    <w:rsid w:val="00DE0D31"/>
    <w:rsid w:val="00DE0D9A"/>
    <w:rsid w:val="00DE178B"/>
    <w:rsid w:val="00DE1BA9"/>
    <w:rsid w:val="00DE379B"/>
    <w:rsid w:val="00DE42AC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AA9"/>
    <w:rsid w:val="00DF1AC6"/>
    <w:rsid w:val="00DF2176"/>
    <w:rsid w:val="00DF408B"/>
    <w:rsid w:val="00DF45FC"/>
    <w:rsid w:val="00DF559C"/>
    <w:rsid w:val="00DF58BB"/>
    <w:rsid w:val="00DF70BB"/>
    <w:rsid w:val="00DF75BF"/>
    <w:rsid w:val="00E006F3"/>
    <w:rsid w:val="00E00C94"/>
    <w:rsid w:val="00E0124A"/>
    <w:rsid w:val="00E037B3"/>
    <w:rsid w:val="00E037B6"/>
    <w:rsid w:val="00E03D4F"/>
    <w:rsid w:val="00E042FA"/>
    <w:rsid w:val="00E04577"/>
    <w:rsid w:val="00E046ED"/>
    <w:rsid w:val="00E049F5"/>
    <w:rsid w:val="00E0546C"/>
    <w:rsid w:val="00E05851"/>
    <w:rsid w:val="00E068DB"/>
    <w:rsid w:val="00E0696B"/>
    <w:rsid w:val="00E06FCE"/>
    <w:rsid w:val="00E075E2"/>
    <w:rsid w:val="00E07BFB"/>
    <w:rsid w:val="00E1083D"/>
    <w:rsid w:val="00E11E28"/>
    <w:rsid w:val="00E12065"/>
    <w:rsid w:val="00E12825"/>
    <w:rsid w:val="00E1528F"/>
    <w:rsid w:val="00E16925"/>
    <w:rsid w:val="00E16FF5"/>
    <w:rsid w:val="00E2068C"/>
    <w:rsid w:val="00E21821"/>
    <w:rsid w:val="00E21991"/>
    <w:rsid w:val="00E21B78"/>
    <w:rsid w:val="00E22389"/>
    <w:rsid w:val="00E22AB6"/>
    <w:rsid w:val="00E22D8E"/>
    <w:rsid w:val="00E22FB8"/>
    <w:rsid w:val="00E230D0"/>
    <w:rsid w:val="00E231EB"/>
    <w:rsid w:val="00E26271"/>
    <w:rsid w:val="00E30734"/>
    <w:rsid w:val="00E31E87"/>
    <w:rsid w:val="00E32650"/>
    <w:rsid w:val="00E32ECF"/>
    <w:rsid w:val="00E3368A"/>
    <w:rsid w:val="00E34D20"/>
    <w:rsid w:val="00E35051"/>
    <w:rsid w:val="00E35097"/>
    <w:rsid w:val="00E3797B"/>
    <w:rsid w:val="00E37BDE"/>
    <w:rsid w:val="00E40403"/>
    <w:rsid w:val="00E428DA"/>
    <w:rsid w:val="00E43B87"/>
    <w:rsid w:val="00E44242"/>
    <w:rsid w:val="00E44393"/>
    <w:rsid w:val="00E44E5C"/>
    <w:rsid w:val="00E45F4B"/>
    <w:rsid w:val="00E462A1"/>
    <w:rsid w:val="00E4690B"/>
    <w:rsid w:val="00E47AD2"/>
    <w:rsid w:val="00E50C66"/>
    <w:rsid w:val="00E513D7"/>
    <w:rsid w:val="00E51485"/>
    <w:rsid w:val="00E52EDE"/>
    <w:rsid w:val="00E52EF3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684D"/>
    <w:rsid w:val="00E5700A"/>
    <w:rsid w:val="00E57033"/>
    <w:rsid w:val="00E574D4"/>
    <w:rsid w:val="00E57B74"/>
    <w:rsid w:val="00E60C94"/>
    <w:rsid w:val="00E61A44"/>
    <w:rsid w:val="00E630B3"/>
    <w:rsid w:val="00E638F7"/>
    <w:rsid w:val="00E64B7A"/>
    <w:rsid w:val="00E667B5"/>
    <w:rsid w:val="00E717A5"/>
    <w:rsid w:val="00E72BBE"/>
    <w:rsid w:val="00E72EC2"/>
    <w:rsid w:val="00E7357D"/>
    <w:rsid w:val="00E74CB9"/>
    <w:rsid w:val="00E74D03"/>
    <w:rsid w:val="00E74D1D"/>
    <w:rsid w:val="00E75102"/>
    <w:rsid w:val="00E75791"/>
    <w:rsid w:val="00E757F4"/>
    <w:rsid w:val="00E75DE6"/>
    <w:rsid w:val="00E76D67"/>
    <w:rsid w:val="00E8030D"/>
    <w:rsid w:val="00E822BA"/>
    <w:rsid w:val="00E82DAF"/>
    <w:rsid w:val="00E83437"/>
    <w:rsid w:val="00E83583"/>
    <w:rsid w:val="00E83AF1"/>
    <w:rsid w:val="00E83CE7"/>
    <w:rsid w:val="00E8629F"/>
    <w:rsid w:val="00E862CF"/>
    <w:rsid w:val="00E870B6"/>
    <w:rsid w:val="00E872B3"/>
    <w:rsid w:val="00E87634"/>
    <w:rsid w:val="00E8766D"/>
    <w:rsid w:val="00E90CD5"/>
    <w:rsid w:val="00E91428"/>
    <w:rsid w:val="00E920D8"/>
    <w:rsid w:val="00E92846"/>
    <w:rsid w:val="00E93697"/>
    <w:rsid w:val="00E94B4C"/>
    <w:rsid w:val="00E95081"/>
    <w:rsid w:val="00E96C2E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3B"/>
    <w:rsid w:val="00EA3C24"/>
    <w:rsid w:val="00EA4465"/>
    <w:rsid w:val="00EA497A"/>
    <w:rsid w:val="00EA5388"/>
    <w:rsid w:val="00EA5997"/>
    <w:rsid w:val="00EA5E4B"/>
    <w:rsid w:val="00EA6CC8"/>
    <w:rsid w:val="00EB013C"/>
    <w:rsid w:val="00EB04FF"/>
    <w:rsid w:val="00EB0665"/>
    <w:rsid w:val="00EB0BD0"/>
    <w:rsid w:val="00EB0E34"/>
    <w:rsid w:val="00EB14EF"/>
    <w:rsid w:val="00EB1F08"/>
    <w:rsid w:val="00EB3278"/>
    <w:rsid w:val="00EB330A"/>
    <w:rsid w:val="00EB4A20"/>
    <w:rsid w:val="00EB4C12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3BCA"/>
    <w:rsid w:val="00EC565F"/>
    <w:rsid w:val="00EC5E95"/>
    <w:rsid w:val="00EC6CF4"/>
    <w:rsid w:val="00EC7418"/>
    <w:rsid w:val="00EC7F12"/>
    <w:rsid w:val="00ED066D"/>
    <w:rsid w:val="00ED1FFA"/>
    <w:rsid w:val="00ED23DF"/>
    <w:rsid w:val="00ED250E"/>
    <w:rsid w:val="00ED254E"/>
    <w:rsid w:val="00ED3565"/>
    <w:rsid w:val="00ED3ECC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8DE"/>
    <w:rsid w:val="00EE3E05"/>
    <w:rsid w:val="00EE4641"/>
    <w:rsid w:val="00EE52FC"/>
    <w:rsid w:val="00EE56F6"/>
    <w:rsid w:val="00EE5B78"/>
    <w:rsid w:val="00EE6FD1"/>
    <w:rsid w:val="00EE78ED"/>
    <w:rsid w:val="00EE793A"/>
    <w:rsid w:val="00EE7947"/>
    <w:rsid w:val="00EE7D27"/>
    <w:rsid w:val="00EF04B8"/>
    <w:rsid w:val="00EF05A1"/>
    <w:rsid w:val="00EF0806"/>
    <w:rsid w:val="00EF575B"/>
    <w:rsid w:val="00EF59C1"/>
    <w:rsid w:val="00EF5DA7"/>
    <w:rsid w:val="00EF69DC"/>
    <w:rsid w:val="00F001FA"/>
    <w:rsid w:val="00F01A38"/>
    <w:rsid w:val="00F01E97"/>
    <w:rsid w:val="00F026BA"/>
    <w:rsid w:val="00F02B54"/>
    <w:rsid w:val="00F031EF"/>
    <w:rsid w:val="00F03452"/>
    <w:rsid w:val="00F035EB"/>
    <w:rsid w:val="00F03D2D"/>
    <w:rsid w:val="00F04044"/>
    <w:rsid w:val="00F04F57"/>
    <w:rsid w:val="00F0537A"/>
    <w:rsid w:val="00F05D0B"/>
    <w:rsid w:val="00F05F19"/>
    <w:rsid w:val="00F072D8"/>
    <w:rsid w:val="00F10DF7"/>
    <w:rsid w:val="00F11FEF"/>
    <w:rsid w:val="00F129F3"/>
    <w:rsid w:val="00F13891"/>
    <w:rsid w:val="00F1477C"/>
    <w:rsid w:val="00F14DCA"/>
    <w:rsid w:val="00F156B0"/>
    <w:rsid w:val="00F15877"/>
    <w:rsid w:val="00F1643D"/>
    <w:rsid w:val="00F17745"/>
    <w:rsid w:val="00F1799A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1B9"/>
    <w:rsid w:val="00F369D3"/>
    <w:rsid w:val="00F40143"/>
    <w:rsid w:val="00F4069C"/>
    <w:rsid w:val="00F415BB"/>
    <w:rsid w:val="00F42532"/>
    <w:rsid w:val="00F42CC5"/>
    <w:rsid w:val="00F430B2"/>
    <w:rsid w:val="00F435FB"/>
    <w:rsid w:val="00F43645"/>
    <w:rsid w:val="00F44122"/>
    <w:rsid w:val="00F45267"/>
    <w:rsid w:val="00F455FA"/>
    <w:rsid w:val="00F45CA6"/>
    <w:rsid w:val="00F45F14"/>
    <w:rsid w:val="00F47598"/>
    <w:rsid w:val="00F50005"/>
    <w:rsid w:val="00F50322"/>
    <w:rsid w:val="00F50634"/>
    <w:rsid w:val="00F50643"/>
    <w:rsid w:val="00F5165E"/>
    <w:rsid w:val="00F52A26"/>
    <w:rsid w:val="00F53451"/>
    <w:rsid w:val="00F53BEB"/>
    <w:rsid w:val="00F54DB7"/>
    <w:rsid w:val="00F55CF6"/>
    <w:rsid w:val="00F56296"/>
    <w:rsid w:val="00F5629A"/>
    <w:rsid w:val="00F57369"/>
    <w:rsid w:val="00F57391"/>
    <w:rsid w:val="00F57E40"/>
    <w:rsid w:val="00F60EF8"/>
    <w:rsid w:val="00F61215"/>
    <w:rsid w:val="00F61311"/>
    <w:rsid w:val="00F61D34"/>
    <w:rsid w:val="00F62517"/>
    <w:rsid w:val="00F6350B"/>
    <w:rsid w:val="00F63976"/>
    <w:rsid w:val="00F63F64"/>
    <w:rsid w:val="00F641AE"/>
    <w:rsid w:val="00F644A1"/>
    <w:rsid w:val="00F64AFB"/>
    <w:rsid w:val="00F64B3E"/>
    <w:rsid w:val="00F65259"/>
    <w:rsid w:val="00F6634D"/>
    <w:rsid w:val="00F703A8"/>
    <w:rsid w:val="00F70BB7"/>
    <w:rsid w:val="00F71619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B9A"/>
    <w:rsid w:val="00F778EA"/>
    <w:rsid w:val="00F8040A"/>
    <w:rsid w:val="00F805AE"/>
    <w:rsid w:val="00F80B51"/>
    <w:rsid w:val="00F80BE2"/>
    <w:rsid w:val="00F80E68"/>
    <w:rsid w:val="00F81DBA"/>
    <w:rsid w:val="00F821F3"/>
    <w:rsid w:val="00F832C2"/>
    <w:rsid w:val="00F8381E"/>
    <w:rsid w:val="00F838F2"/>
    <w:rsid w:val="00F8426E"/>
    <w:rsid w:val="00F84364"/>
    <w:rsid w:val="00F84BEB"/>
    <w:rsid w:val="00F850A5"/>
    <w:rsid w:val="00F85735"/>
    <w:rsid w:val="00F873D6"/>
    <w:rsid w:val="00F87C10"/>
    <w:rsid w:val="00F902C3"/>
    <w:rsid w:val="00F90431"/>
    <w:rsid w:val="00F90717"/>
    <w:rsid w:val="00F90BD9"/>
    <w:rsid w:val="00F90D35"/>
    <w:rsid w:val="00F9137A"/>
    <w:rsid w:val="00F91F36"/>
    <w:rsid w:val="00F9264C"/>
    <w:rsid w:val="00F92E89"/>
    <w:rsid w:val="00F94466"/>
    <w:rsid w:val="00F9469B"/>
    <w:rsid w:val="00F95BC3"/>
    <w:rsid w:val="00F95E76"/>
    <w:rsid w:val="00F95FFD"/>
    <w:rsid w:val="00F96BEB"/>
    <w:rsid w:val="00F9767B"/>
    <w:rsid w:val="00F9790A"/>
    <w:rsid w:val="00FA02FC"/>
    <w:rsid w:val="00FA149C"/>
    <w:rsid w:val="00FA18EF"/>
    <w:rsid w:val="00FA1E72"/>
    <w:rsid w:val="00FA2514"/>
    <w:rsid w:val="00FA2E4F"/>
    <w:rsid w:val="00FA3174"/>
    <w:rsid w:val="00FA3792"/>
    <w:rsid w:val="00FA4B9C"/>
    <w:rsid w:val="00FA5C95"/>
    <w:rsid w:val="00FA670F"/>
    <w:rsid w:val="00FA7156"/>
    <w:rsid w:val="00FA775E"/>
    <w:rsid w:val="00FA7ECA"/>
    <w:rsid w:val="00FB0BD9"/>
    <w:rsid w:val="00FB122F"/>
    <w:rsid w:val="00FB2215"/>
    <w:rsid w:val="00FB2299"/>
    <w:rsid w:val="00FB2522"/>
    <w:rsid w:val="00FB273E"/>
    <w:rsid w:val="00FB280A"/>
    <w:rsid w:val="00FB324F"/>
    <w:rsid w:val="00FB419F"/>
    <w:rsid w:val="00FB42DC"/>
    <w:rsid w:val="00FB4933"/>
    <w:rsid w:val="00FB4BE2"/>
    <w:rsid w:val="00FB50AF"/>
    <w:rsid w:val="00FB545C"/>
    <w:rsid w:val="00FB5961"/>
    <w:rsid w:val="00FB62AA"/>
    <w:rsid w:val="00FB6EA3"/>
    <w:rsid w:val="00FB7738"/>
    <w:rsid w:val="00FB7771"/>
    <w:rsid w:val="00FC051F"/>
    <w:rsid w:val="00FC06B8"/>
    <w:rsid w:val="00FC0B6E"/>
    <w:rsid w:val="00FC0C69"/>
    <w:rsid w:val="00FC116B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2DE"/>
    <w:rsid w:val="00FC69F5"/>
    <w:rsid w:val="00FC6FD7"/>
    <w:rsid w:val="00FD063A"/>
    <w:rsid w:val="00FD1F20"/>
    <w:rsid w:val="00FD2F51"/>
    <w:rsid w:val="00FD431D"/>
    <w:rsid w:val="00FD45BD"/>
    <w:rsid w:val="00FD4998"/>
    <w:rsid w:val="00FD4DF8"/>
    <w:rsid w:val="00FD5595"/>
    <w:rsid w:val="00FD5917"/>
    <w:rsid w:val="00FD63E5"/>
    <w:rsid w:val="00FD648B"/>
    <w:rsid w:val="00FD7460"/>
    <w:rsid w:val="00FD769A"/>
    <w:rsid w:val="00FE0CB1"/>
    <w:rsid w:val="00FE0E3F"/>
    <w:rsid w:val="00FE1F1C"/>
    <w:rsid w:val="00FE30D7"/>
    <w:rsid w:val="00FE38F2"/>
    <w:rsid w:val="00FE3C4C"/>
    <w:rsid w:val="00FE6C93"/>
    <w:rsid w:val="00FE709C"/>
    <w:rsid w:val="00FE76DD"/>
    <w:rsid w:val="00FE7732"/>
    <w:rsid w:val="00FE7ADC"/>
    <w:rsid w:val="00FF0C15"/>
    <w:rsid w:val="00FF1114"/>
    <w:rsid w:val="00FF1241"/>
    <w:rsid w:val="00FF1822"/>
    <w:rsid w:val="00FF2020"/>
    <w:rsid w:val="00FF380C"/>
    <w:rsid w:val="00FF4498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80CA5646-4CBB-4467-9921-4448558AA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E9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numPr>
        <w:numId w:val="0"/>
      </w:num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,Caption Char1 Char Char1,cap Char Char1 Char1,Caption Char Char1 Char Char1,cap Char2 Char1,Ca Char1,cap1 Char1,cap2 Char1,cap11 Char1,Légende-figure Char2,Légende-figure Char Char1,Beschrifubg Char1,Beschriftung Char Char1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3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4"/>
      </w:numPr>
    </w:pPr>
    <w:rPr>
      <w:rFonts w:eastAsia="MS Mincho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rsid w:val="00630262"/>
    <w:rPr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01E98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qFormat/>
    <w:rsid w:val="00A64566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922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0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36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3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6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7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86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11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05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392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502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6851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8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9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65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9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61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9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7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5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6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67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5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2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185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5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93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5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32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7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4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6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313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98179">
          <w:marLeft w:val="59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9846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807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8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0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4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9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14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4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5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3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0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8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2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15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76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0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0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1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9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2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4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0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7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36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1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5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3053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9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6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53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2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5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0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6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0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3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3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9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8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6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5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5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0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9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48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5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0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9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7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79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6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04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9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4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3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43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51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6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1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06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75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8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2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5.xml><?xml version="1.0" encoding="utf-8"?>
<ds:datastoreItem xmlns:ds="http://schemas.openxmlformats.org/officeDocument/2006/customXml" ds:itemID="{BED8EEA3-8E24-49D0-92CB-B5CA50A99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923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6173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Hsuanli Lin (林烜立)</cp:lastModifiedBy>
  <cp:revision>7</cp:revision>
  <cp:lastPrinted>2017-11-03T15:53:00Z</cp:lastPrinted>
  <dcterms:created xsi:type="dcterms:W3CDTF">2022-01-10T07:27:00Z</dcterms:created>
  <dcterms:modified xsi:type="dcterms:W3CDTF">2022-01-10T16:10:00Z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